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88"/>
        <w:gridCol w:w="1566"/>
        <w:gridCol w:w="4554"/>
      </w:tblGrid>
      <w:tr w:rsidR="00CA26A0" w:rsidRPr="00260B6B" w:rsidTr="00CA26A0">
        <w:trPr>
          <w:jc w:val="center"/>
        </w:trPr>
        <w:tc>
          <w:tcPr>
            <w:tcW w:w="4554" w:type="dxa"/>
            <w:gridSpan w:val="2"/>
            <w:tcBorders>
              <w:bottom w:val="nil"/>
              <w:right w:val="nil"/>
            </w:tcBorders>
          </w:tcPr>
          <w:p w:rsidR="00CA26A0" w:rsidRPr="00260B6B" w:rsidRDefault="00701F43" w:rsidP="00CA26A0">
            <w:pPr>
              <w:autoSpaceDE w:val="0"/>
              <w:autoSpaceDN w:val="0"/>
              <w:adjustRightInd w:val="0"/>
              <w:spacing w:line="240" w:lineRule="auto"/>
              <w:rPr>
                <w:b/>
                <w:szCs w:val="22"/>
              </w:rPr>
            </w:pPr>
            <w:r>
              <w:rPr>
                <w:noProof/>
                <w:szCs w:val="22"/>
                <w:lang w:eastAsia="hu-HU"/>
              </w:rPr>
              <w:drawing>
                <wp:inline distT="0" distB="0" distL="0" distR="0">
                  <wp:extent cx="977900" cy="956945"/>
                  <wp:effectExtent l="19050" t="0" r="0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956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4" w:type="dxa"/>
            <w:tcBorders>
              <w:left w:val="nil"/>
              <w:bottom w:val="nil"/>
            </w:tcBorders>
            <w:vAlign w:val="center"/>
          </w:tcPr>
          <w:p w:rsidR="00CA26A0" w:rsidRPr="007268F1" w:rsidRDefault="00815EEA" w:rsidP="00CA26A0">
            <w:pPr>
              <w:tabs>
                <w:tab w:val="left" w:pos="975"/>
              </w:tabs>
              <w:suppressAutoHyphens w:val="0"/>
              <w:spacing w:line="240" w:lineRule="auto"/>
              <w:jc w:val="right"/>
              <w:textAlignment w:val="auto"/>
              <w:rPr>
                <w:b/>
                <w:noProof/>
                <w:color w:val="000000"/>
                <w:spacing w:val="-2"/>
                <w:sz w:val="70"/>
                <w:szCs w:val="70"/>
                <w:lang w:eastAsia="hu-HU"/>
              </w:rPr>
            </w:pPr>
            <w:r>
              <w:rPr>
                <w:b/>
                <w:noProof/>
                <w:color w:val="000000"/>
                <w:spacing w:val="-2"/>
                <w:sz w:val="70"/>
                <w:szCs w:val="70"/>
                <w:lang w:eastAsia="hu-HU"/>
              </w:rPr>
              <w:t>4</w:t>
            </w:r>
            <w:r w:rsidR="00CA26A0">
              <w:rPr>
                <w:b/>
                <w:noProof/>
                <w:color w:val="000000"/>
                <w:spacing w:val="-2"/>
                <w:sz w:val="70"/>
                <w:szCs w:val="70"/>
                <w:lang w:eastAsia="hu-HU"/>
              </w:rPr>
              <w:t>.</w:t>
            </w:r>
          </w:p>
        </w:tc>
      </w:tr>
      <w:tr w:rsidR="00CA26A0" w:rsidRPr="00260B6B" w:rsidTr="00CA26A0">
        <w:trPr>
          <w:trHeight w:val="851"/>
          <w:jc w:val="center"/>
        </w:trPr>
        <w:tc>
          <w:tcPr>
            <w:tcW w:w="9108" w:type="dxa"/>
            <w:gridSpan w:val="3"/>
            <w:tcBorders>
              <w:top w:val="nil"/>
            </w:tcBorders>
            <w:vAlign w:val="center"/>
          </w:tcPr>
          <w:p w:rsidR="00CA26A0" w:rsidRPr="00260B6B" w:rsidRDefault="00CA26A0" w:rsidP="00CA26A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Cs w:val="22"/>
              </w:rPr>
            </w:pPr>
            <w:r w:rsidRPr="00260B6B">
              <w:rPr>
                <w:b/>
                <w:sz w:val="22"/>
                <w:szCs w:val="22"/>
              </w:rPr>
              <w:t>TÖR</w:t>
            </w:r>
            <w:r w:rsidR="00496438">
              <w:rPr>
                <w:b/>
                <w:sz w:val="22"/>
                <w:szCs w:val="22"/>
              </w:rPr>
              <w:t>ÖKSZENTMIKLÓS VÁROS POLGÁRMESTER</w:t>
            </w:r>
            <w:r w:rsidRPr="00260B6B">
              <w:rPr>
                <w:b/>
                <w:sz w:val="22"/>
                <w:szCs w:val="22"/>
              </w:rPr>
              <w:t>ÉTŐL</w:t>
            </w:r>
          </w:p>
        </w:tc>
      </w:tr>
      <w:tr w:rsidR="00CA26A0" w:rsidRPr="00260B6B" w:rsidTr="00CA26A0">
        <w:trPr>
          <w:trHeight w:val="851"/>
          <w:jc w:val="center"/>
        </w:trPr>
        <w:tc>
          <w:tcPr>
            <w:tcW w:w="9108" w:type="dxa"/>
            <w:gridSpan w:val="3"/>
            <w:vAlign w:val="center"/>
          </w:tcPr>
          <w:p w:rsidR="00CA26A0" w:rsidRPr="00260B6B" w:rsidRDefault="00CA26A0" w:rsidP="00CA26A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Cs w:val="22"/>
              </w:rPr>
            </w:pPr>
            <w:r w:rsidRPr="00260B6B">
              <w:rPr>
                <w:b/>
                <w:bCs/>
                <w:sz w:val="22"/>
                <w:szCs w:val="22"/>
              </w:rPr>
              <w:t>E L Ő T E R J E S Z T É S</w:t>
            </w:r>
          </w:p>
        </w:tc>
      </w:tr>
      <w:tr w:rsidR="00CA26A0" w:rsidRPr="00260B6B" w:rsidTr="00CA26A0">
        <w:trPr>
          <w:trHeight w:val="851"/>
          <w:jc w:val="center"/>
        </w:trPr>
        <w:tc>
          <w:tcPr>
            <w:tcW w:w="9108" w:type="dxa"/>
            <w:gridSpan w:val="3"/>
            <w:vAlign w:val="center"/>
          </w:tcPr>
          <w:p w:rsidR="00CA26A0" w:rsidRPr="00260B6B" w:rsidRDefault="00CC48FC" w:rsidP="0068169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A Képviselő-testület 201</w:t>
            </w:r>
            <w:r w:rsidR="00681698">
              <w:rPr>
                <w:bCs/>
                <w:sz w:val="22"/>
                <w:szCs w:val="22"/>
              </w:rPr>
              <w:t>5</w:t>
            </w:r>
            <w:r w:rsidR="00D44412">
              <w:rPr>
                <w:bCs/>
                <w:sz w:val="22"/>
                <w:szCs w:val="22"/>
              </w:rPr>
              <w:t>. június 2</w:t>
            </w:r>
            <w:r w:rsidR="00691229">
              <w:rPr>
                <w:bCs/>
                <w:sz w:val="22"/>
                <w:szCs w:val="22"/>
              </w:rPr>
              <w:t>5</w:t>
            </w:r>
            <w:r w:rsidR="00CA26A0">
              <w:rPr>
                <w:bCs/>
                <w:sz w:val="22"/>
                <w:szCs w:val="22"/>
              </w:rPr>
              <w:t xml:space="preserve">-i </w:t>
            </w:r>
            <w:r w:rsidR="00CA26A0" w:rsidRPr="00CA26A0">
              <w:rPr>
                <w:b/>
                <w:bCs/>
                <w:sz w:val="22"/>
                <w:szCs w:val="22"/>
              </w:rPr>
              <w:t>rendes nyílt</w:t>
            </w:r>
            <w:r w:rsidR="00CA26A0" w:rsidRPr="00260B6B">
              <w:rPr>
                <w:bCs/>
                <w:sz w:val="22"/>
                <w:szCs w:val="22"/>
              </w:rPr>
              <w:t xml:space="preserve"> ülésére</w:t>
            </w:r>
          </w:p>
        </w:tc>
      </w:tr>
      <w:tr w:rsidR="00CA26A0" w:rsidRPr="00260B6B" w:rsidTr="00CA26A0">
        <w:trPr>
          <w:trHeight w:val="284"/>
          <w:jc w:val="center"/>
        </w:trPr>
        <w:tc>
          <w:tcPr>
            <w:tcW w:w="9108" w:type="dxa"/>
            <w:gridSpan w:val="3"/>
            <w:tcBorders>
              <w:left w:val="nil"/>
              <w:right w:val="nil"/>
            </w:tcBorders>
          </w:tcPr>
          <w:p w:rsidR="00CA26A0" w:rsidRPr="00260B6B" w:rsidRDefault="00CA26A0" w:rsidP="00CA26A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szCs w:val="22"/>
              </w:rPr>
            </w:pPr>
          </w:p>
        </w:tc>
      </w:tr>
      <w:tr w:rsidR="00CA26A0" w:rsidRPr="00260B6B" w:rsidTr="00CA26A0">
        <w:trPr>
          <w:trHeight w:val="851"/>
          <w:jc w:val="center"/>
        </w:trPr>
        <w:tc>
          <w:tcPr>
            <w:tcW w:w="2988" w:type="dxa"/>
            <w:vAlign w:val="center"/>
          </w:tcPr>
          <w:p w:rsidR="00CA26A0" w:rsidRPr="00260B6B" w:rsidRDefault="00CA26A0" w:rsidP="00CA26A0">
            <w:pPr>
              <w:autoSpaceDE w:val="0"/>
              <w:autoSpaceDN w:val="0"/>
              <w:adjustRightInd w:val="0"/>
              <w:spacing w:line="240" w:lineRule="auto"/>
              <w:rPr>
                <w:szCs w:val="22"/>
              </w:rPr>
            </w:pPr>
            <w:r w:rsidRPr="00260B6B">
              <w:rPr>
                <w:sz w:val="22"/>
                <w:szCs w:val="22"/>
              </w:rPr>
              <w:t xml:space="preserve">Előterjesztő megnevezése: </w:t>
            </w:r>
          </w:p>
        </w:tc>
        <w:tc>
          <w:tcPr>
            <w:tcW w:w="6120" w:type="dxa"/>
            <w:gridSpan w:val="2"/>
            <w:vAlign w:val="center"/>
          </w:tcPr>
          <w:p w:rsidR="00CA26A0" w:rsidRPr="00260B6B" w:rsidRDefault="00681698" w:rsidP="00CA26A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szCs w:val="22"/>
              </w:rPr>
            </w:pPr>
            <w:r>
              <w:rPr>
                <w:sz w:val="22"/>
                <w:szCs w:val="22"/>
              </w:rPr>
              <w:t>Markót Imre</w:t>
            </w:r>
          </w:p>
        </w:tc>
      </w:tr>
      <w:tr w:rsidR="00CA26A0" w:rsidRPr="00260B6B" w:rsidTr="00CA26A0">
        <w:trPr>
          <w:trHeight w:val="851"/>
          <w:jc w:val="center"/>
        </w:trPr>
        <w:tc>
          <w:tcPr>
            <w:tcW w:w="2988" w:type="dxa"/>
            <w:vAlign w:val="center"/>
          </w:tcPr>
          <w:p w:rsidR="00CA26A0" w:rsidRPr="00260B6B" w:rsidRDefault="00CA26A0" w:rsidP="00CA26A0">
            <w:pPr>
              <w:autoSpaceDE w:val="0"/>
              <w:autoSpaceDN w:val="0"/>
              <w:adjustRightInd w:val="0"/>
              <w:spacing w:line="240" w:lineRule="auto"/>
              <w:rPr>
                <w:szCs w:val="22"/>
              </w:rPr>
            </w:pPr>
            <w:r w:rsidRPr="00260B6B">
              <w:rPr>
                <w:sz w:val="22"/>
                <w:szCs w:val="22"/>
              </w:rPr>
              <w:t xml:space="preserve">Iktatószám: </w:t>
            </w:r>
          </w:p>
        </w:tc>
        <w:tc>
          <w:tcPr>
            <w:tcW w:w="6120" w:type="dxa"/>
            <w:gridSpan w:val="2"/>
            <w:vAlign w:val="center"/>
          </w:tcPr>
          <w:p w:rsidR="00CA26A0" w:rsidRPr="00260B6B" w:rsidRDefault="00815EEA" w:rsidP="00681698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szCs w:val="22"/>
              </w:rPr>
            </w:pPr>
            <w:r>
              <w:rPr>
                <w:sz w:val="22"/>
                <w:szCs w:val="22"/>
              </w:rPr>
              <w:t>2-134</w:t>
            </w:r>
            <w:r w:rsidR="00CA26A0" w:rsidRPr="00260B6B">
              <w:rPr>
                <w:sz w:val="22"/>
                <w:szCs w:val="22"/>
              </w:rPr>
              <w:t>/201</w:t>
            </w:r>
            <w:r w:rsidR="00681698">
              <w:rPr>
                <w:sz w:val="22"/>
                <w:szCs w:val="22"/>
              </w:rPr>
              <w:t>5</w:t>
            </w:r>
            <w:r w:rsidR="00CA26A0" w:rsidRPr="00260B6B">
              <w:rPr>
                <w:sz w:val="22"/>
                <w:szCs w:val="22"/>
              </w:rPr>
              <w:t>-F-1</w:t>
            </w:r>
          </w:p>
        </w:tc>
      </w:tr>
      <w:tr w:rsidR="00CA26A0" w:rsidRPr="00260B6B" w:rsidTr="00CA26A0">
        <w:trPr>
          <w:trHeight w:val="851"/>
          <w:jc w:val="center"/>
        </w:trPr>
        <w:tc>
          <w:tcPr>
            <w:tcW w:w="2988" w:type="dxa"/>
            <w:vAlign w:val="center"/>
          </w:tcPr>
          <w:p w:rsidR="00CA26A0" w:rsidRPr="00260B6B" w:rsidRDefault="00CA26A0" w:rsidP="00CA26A0">
            <w:pPr>
              <w:autoSpaceDE w:val="0"/>
              <w:autoSpaceDN w:val="0"/>
              <w:adjustRightInd w:val="0"/>
              <w:spacing w:line="240" w:lineRule="auto"/>
              <w:rPr>
                <w:szCs w:val="22"/>
              </w:rPr>
            </w:pPr>
            <w:r w:rsidRPr="00260B6B">
              <w:rPr>
                <w:sz w:val="22"/>
                <w:szCs w:val="22"/>
              </w:rPr>
              <w:t xml:space="preserve">Tárgy: </w:t>
            </w:r>
          </w:p>
        </w:tc>
        <w:tc>
          <w:tcPr>
            <w:tcW w:w="6120" w:type="dxa"/>
            <w:gridSpan w:val="2"/>
            <w:vAlign w:val="center"/>
          </w:tcPr>
          <w:p w:rsidR="00CA26A0" w:rsidRPr="00260B6B" w:rsidRDefault="00FE2A79" w:rsidP="00681698">
            <w:pPr>
              <w:spacing w:line="240" w:lineRule="auto"/>
              <w:jc w:val="right"/>
              <w:rPr>
                <w:b/>
                <w:szCs w:val="22"/>
              </w:rPr>
            </w:pPr>
            <w:r>
              <w:rPr>
                <w:b/>
                <w:sz w:val="23"/>
                <w:szCs w:val="23"/>
              </w:rPr>
              <w:t>A 201</w:t>
            </w:r>
            <w:r w:rsidR="00681698">
              <w:rPr>
                <w:b/>
                <w:sz w:val="23"/>
                <w:szCs w:val="23"/>
              </w:rPr>
              <w:t>5</w:t>
            </w:r>
            <w:r>
              <w:rPr>
                <w:b/>
                <w:sz w:val="23"/>
                <w:szCs w:val="23"/>
              </w:rPr>
              <w:t>/201</w:t>
            </w:r>
            <w:r w:rsidR="00681698">
              <w:rPr>
                <w:b/>
                <w:sz w:val="23"/>
                <w:szCs w:val="23"/>
              </w:rPr>
              <w:t>6</w:t>
            </w:r>
            <w:r>
              <w:rPr>
                <w:b/>
                <w:sz w:val="23"/>
                <w:szCs w:val="23"/>
              </w:rPr>
              <w:t>. nevelési évben</w:t>
            </w:r>
            <w:r w:rsidR="00CC48FC">
              <w:rPr>
                <w:b/>
                <w:sz w:val="23"/>
                <w:szCs w:val="23"/>
              </w:rPr>
              <w:t xml:space="preserve"> indítható</w:t>
            </w:r>
            <w:r>
              <w:rPr>
                <w:b/>
                <w:sz w:val="23"/>
                <w:szCs w:val="23"/>
              </w:rPr>
              <w:t xml:space="preserve"> csoportok számáról</w:t>
            </w:r>
            <w:r w:rsidR="00CA26A0" w:rsidRPr="00C54C95">
              <w:rPr>
                <w:b/>
                <w:sz w:val="23"/>
                <w:szCs w:val="23"/>
              </w:rPr>
              <w:t xml:space="preserve"> </w:t>
            </w:r>
            <w:r>
              <w:rPr>
                <w:b/>
                <w:sz w:val="23"/>
                <w:szCs w:val="23"/>
              </w:rPr>
              <w:t>Törökszentmiklósi Városi Óvodai I</w:t>
            </w:r>
            <w:r w:rsidR="00CC48FC">
              <w:rPr>
                <w:b/>
                <w:sz w:val="23"/>
                <w:szCs w:val="23"/>
              </w:rPr>
              <w:t>ntézményben</w:t>
            </w:r>
          </w:p>
        </w:tc>
      </w:tr>
      <w:tr w:rsidR="00CA26A0" w:rsidRPr="00260B6B" w:rsidTr="00CA26A0">
        <w:trPr>
          <w:trHeight w:val="851"/>
          <w:jc w:val="center"/>
        </w:trPr>
        <w:tc>
          <w:tcPr>
            <w:tcW w:w="2988" w:type="dxa"/>
            <w:vAlign w:val="center"/>
          </w:tcPr>
          <w:p w:rsidR="00CA26A0" w:rsidRPr="00260B6B" w:rsidRDefault="00CA26A0" w:rsidP="00CA26A0">
            <w:pPr>
              <w:autoSpaceDE w:val="0"/>
              <w:autoSpaceDN w:val="0"/>
              <w:adjustRightInd w:val="0"/>
              <w:spacing w:line="240" w:lineRule="auto"/>
              <w:rPr>
                <w:bCs/>
                <w:szCs w:val="22"/>
              </w:rPr>
            </w:pPr>
            <w:r w:rsidRPr="00260B6B">
              <w:rPr>
                <w:bCs/>
                <w:sz w:val="22"/>
                <w:szCs w:val="22"/>
              </w:rPr>
              <w:t>Előterjesztés jellege:</w:t>
            </w:r>
          </w:p>
        </w:tc>
        <w:tc>
          <w:tcPr>
            <w:tcW w:w="6120" w:type="dxa"/>
            <w:gridSpan w:val="2"/>
            <w:vAlign w:val="center"/>
          </w:tcPr>
          <w:p w:rsidR="00CA26A0" w:rsidRPr="00260B6B" w:rsidRDefault="00CA26A0" w:rsidP="00CA26A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bCs/>
                <w:szCs w:val="22"/>
              </w:rPr>
            </w:pPr>
            <w:r w:rsidRPr="00713705">
              <w:rPr>
                <w:bCs/>
                <w:sz w:val="22"/>
                <w:szCs w:val="22"/>
              </w:rPr>
              <w:t>Rendelet-tervezet</w:t>
            </w:r>
            <w:r w:rsidRPr="00260B6B">
              <w:rPr>
                <w:b/>
                <w:bCs/>
                <w:sz w:val="22"/>
                <w:szCs w:val="22"/>
              </w:rPr>
              <w:t xml:space="preserve">, </w:t>
            </w:r>
            <w:r w:rsidRPr="00260B6B">
              <w:rPr>
                <w:b/>
                <w:bCs/>
                <w:sz w:val="22"/>
                <w:szCs w:val="22"/>
                <w:u w:val="single"/>
              </w:rPr>
              <w:t>Határozat-tervezet</w:t>
            </w:r>
            <w:r w:rsidRPr="00260B6B">
              <w:rPr>
                <w:bCs/>
                <w:sz w:val="22"/>
                <w:szCs w:val="22"/>
              </w:rPr>
              <w:t>, Tájékoztató, Beszámoló</w:t>
            </w:r>
          </w:p>
        </w:tc>
      </w:tr>
      <w:tr w:rsidR="00CA26A0" w:rsidRPr="00260B6B" w:rsidTr="00CA26A0">
        <w:trPr>
          <w:trHeight w:val="851"/>
          <w:jc w:val="center"/>
        </w:trPr>
        <w:tc>
          <w:tcPr>
            <w:tcW w:w="2988" w:type="dxa"/>
            <w:vAlign w:val="center"/>
          </w:tcPr>
          <w:p w:rsidR="00CA26A0" w:rsidRPr="00260B6B" w:rsidRDefault="00CA26A0" w:rsidP="00CA26A0">
            <w:pPr>
              <w:autoSpaceDE w:val="0"/>
              <w:autoSpaceDN w:val="0"/>
              <w:adjustRightInd w:val="0"/>
              <w:spacing w:line="240" w:lineRule="auto"/>
              <w:rPr>
                <w:szCs w:val="22"/>
              </w:rPr>
            </w:pPr>
            <w:r w:rsidRPr="00260B6B">
              <w:rPr>
                <w:sz w:val="22"/>
                <w:szCs w:val="22"/>
              </w:rPr>
              <w:t xml:space="preserve">Melléklet: </w:t>
            </w:r>
          </w:p>
        </w:tc>
        <w:tc>
          <w:tcPr>
            <w:tcW w:w="6120" w:type="dxa"/>
            <w:gridSpan w:val="2"/>
            <w:vAlign w:val="center"/>
          </w:tcPr>
          <w:p w:rsidR="00CA26A0" w:rsidRPr="00260B6B" w:rsidRDefault="00CA26A0" w:rsidP="00CA26A0">
            <w:pPr>
              <w:pStyle w:val="Listaszerbekezds1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</w:rPr>
            </w:pPr>
            <w:r w:rsidRPr="00260B6B">
              <w:rPr>
                <w:rFonts w:ascii="Times New Roman" w:hAnsi="Times New Roman"/>
              </w:rPr>
              <w:t xml:space="preserve"> 1 db </w:t>
            </w:r>
            <w:proofErr w:type="gramStart"/>
            <w:r w:rsidRPr="00260B6B">
              <w:rPr>
                <w:rFonts w:ascii="Times New Roman" w:hAnsi="Times New Roman"/>
                <w:b/>
              </w:rPr>
              <w:t>határozat tervezet</w:t>
            </w:r>
            <w:proofErr w:type="gramEnd"/>
          </w:p>
          <w:p w:rsidR="00CA26A0" w:rsidRPr="00260B6B" w:rsidRDefault="00CC48FC" w:rsidP="00CA26A0">
            <w:pPr>
              <w:pStyle w:val="Listaszerbekezds1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8075E5">
              <w:rPr>
                <w:rFonts w:ascii="Times New Roman" w:hAnsi="Times New Roman"/>
              </w:rPr>
              <w:t xml:space="preserve"> db intézményi táblázat</w:t>
            </w:r>
          </w:p>
        </w:tc>
      </w:tr>
      <w:tr w:rsidR="00CA26A0" w:rsidRPr="00260B6B" w:rsidTr="00CA26A0">
        <w:trPr>
          <w:trHeight w:val="851"/>
          <w:jc w:val="center"/>
        </w:trPr>
        <w:tc>
          <w:tcPr>
            <w:tcW w:w="2988" w:type="dxa"/>
            <w:vAlign w:val="center"/>
          </w:tcPr>
          <w:p w:rsidR="00CA26A0" w:rsidRPr="00260B6B" w:rsidRDefault="00CA26A0" w:rsidP="00CA26A0">
            <w:pPr>
              <w:autoSpaceDE w:val="0"/>
              <w:autoSpaceDN w:val="0"/>
              <w:adjustRightInd w:val="0"/>
              <w:spacing w:line="240" w:lineRule="auto"/>
              <w:rPr>
                <w:szCs w:val="22"/>
              </w:rPr>
            </w:pPr>
            <w:r w:rsidRPr="00260B6B">
              <w:rPr>
                <w:sz w:val="22"/>
                <w:szCs w:val="22"/>
              </w:rPr>
              <w:t>Készítette:</w:t>
            </w:r>
          </w:p>
        </w:tc>
        <w:tc>
          <w:tcPr>
            <w:tcW w:w="6120" w:type="dxa"/>
            <w:gridSpan w:val="2"/>
            <w:vAlign w:val="center"/>
          </w:tcPr>
          <w:p w:rsidR="00CA26A0" w:rsidRPr="00260B6B" w:rsidRDefault="00CA26A0" w:rsidP="00CA26A0">
            <w:pPr>
              <w:spacing w:line="240" w:lineRule="auto"/>
              <w:contextualSpacing/>
              <w:jc w:val="right"/>
              <w:rPr>
                <w:szCs w:val="22"/>
              </w:rPr>
            </w:pPr>
            <w:r>
              <w:rPr>
                <w:sz w:val="22"/>
                <w:szCs w:val="22"/>
              </w:rPr>
              <w:t>Pozderka Judit</w:t>
            </w:r>
            <w:r w:rsidRPr="00260B6B">
              <w:rPr>
                <w:sz w:val="22"/>
                <w:szCs w:val="22"/>
              </w:rPr>
              <w:t xml:space="preserve"> osztályvezető</w:t>
            </w:r>
          </w:p>
        </w:tc>
      </w:tr>
      <w:tr w:rsidR="00CA26A0" w:rsidRPr="00260B6B" w:rsidTr="00CA26A0">
        <w:trPr>
          <w:trHeight w:val="851"/>
          <w:jc w:val="center"/>
        </w:trPr>
        <w:tc>
          <w:tcPr>
            <w:tcW w:w="2988" w:type="dxa"/>
            <w:vAlign w:val="center"/>
          </w:tcPr>
          <w:p w:rsidR="00CA26A0" w:rsidRPr="00260B6B" w:rsidRDefault="00CA26A0" w:rsidP="00CA26A0">
            <w:pPr>
              <w:autoSpaceDE w:val="0"/>
              <w:autoSpaceDN w:val="0"/>
              <w:adjustRightInd w:val="0"/>
              <w:spacing w:line="240" w:lineRule="auto"/>
              <w:rPr>
                <w:szCs w:val="22"/>
              </w:rPr>
            </w:pPr>
            <w:r w:rsidRPr="00260B6B">
              <w:rPr>
                <w:sz w:val="22"/>
                <w:szCs w:val="22"/>
              </w:rPr>
              <w:t xml:space="preserve">Véleményezésre megküldve: </w:t>
            </w:r>
          </w:p>
        </w:tc>
        <w:tc>
          <w:tcPr>
            <w:tcW w:w="6120" w:type="dxa"/>
            <w:gridSpan w:val="2"/>
            <w:vAlign w:val="center"/>
          </w:tcPr>
          <w:p w:rsidR="00CA26A0" w:rsidRPr="00260B6B" w:rsidRDefault="00CA26A0" w:rsidP="00CA26A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szCs w:val="22"/>
              </w:rPr>
            </w:pPr>
            <w:r w:rsidRPr="00260B6B">
              <w:rPr>
                <w:sz w:val="22"/>
                <w:szCs w:val="22"/>
              </w:rPr>
              <w:t xml:space="preserve">a Képviselő-testület </w:t>
            </w:r>
            <w:r w:rsidRPr="00260B6B">
              <w:rPr>
                <w:b/>
                <w:sz w:val="22"/>
                <w:szCs w:val="22"/>
              </w:rPr>
              <w:t>Oktatási és Kulturális</w:t>
            </w:r>
            <w:r w:rsidRPr="00260B6B">
              <w:rPr>
                <w:sz w:val="22"/>
                <w:szCs w:val="22"/>
              </w:rPr>
              <w:t xml:space="preserve"> Bizottsága</w:t>
            </w:r>
          </w:p>
          <w:p w:rsidR="00CA26A0" w:rsidRPr="00260B6B" w:rsidRDefault="00CA26A0" w:rsidP="00CA26A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szCs w:val="22"/>
              </w:rPr>
            </w:pPr>
            <w:r w:rsidRPr="00260B6B">
              <w:rPr>
                <w:sz w:val="22"/>
                <w:szCs w:val="22"/>
              </w:rPr>
              <w:t>részére</w:t>
            </w:r>
          </w:p>
        </w:tc>
      </w:tr>
      <w:tr w:rsidR="00CA26A0" w:rsidRPr="00260B6B" w:rsidTr="00CA26A0">
        <w:trPr>
          <w:trHeight w:val="851"/>
          <w:jc w:val="center"/>
        </w:trPr>
        <w:tc>
          <w:tcPr>
            <w:tcW w:w="2988" w:type="dxa"/>
            <w:vAlign w:val="center"/>
          </w:tcPr>
          <w:p w:rsidR="00CA26A0" w:rsidRPr="00260B6B" w:rsidRDefault="00CA26A0" w:rsidP="00CA26A0">
            <w:pPr>
              <w:autoSpaceDE w:val="0"/>
              <w:autoSpaceDN w:val="0"/>
              <w:adjustRightInd w:val="0"/>
              <w:spacing w:line="240" w:lineRule="auto"/>
              <w:rPr>
                <w:szCs w:val="22"/>
              </w:rPr>
            </w:pPr>
            <w:r w:rsidRPr="00260B6B">
              <w:rPr>
                <w:sz w:val="22"/>
                <w:szCs w:val="22"/>
              </w:rPr>
              <w:t>Törvényességi véleményezésre bemutatva:</w:t>
            </w:r>
          </w:p>
        </w:tc>
        <w:tc>
          <w:tcPr>
            <w:tcW w:w="6120" w:type="dxa"/>
            <w:gridSpan w:val="2"/>
            <w:vAlign w:val="center"/>
          </w:tcPr>
          <w:p w:rsidR="00CA26A0" w:rsidRPr="00260B6B" w:rsidRDefault="00CC48FC" w:rsidP="00681698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681698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. június </w:t>
            </w:r>
            <w:r w:rsidR="00681698">
              <w:rPr>
                <w:sz w:val="22"/>
                <w:szCs w:val="22"/>
              </w:rPr>
              <w:t>09</w:t>
            </w:r>
            <w:r>
              <w:rPr>
                <w:sz w:val="22"/>
                <w:szCs w:val="22"/>
              </w:rPr>
              <w:t>.</w:t>
            </w:r>
            <w:r w:rsidR="00CA26A0" w:rsidRPr="00260B6B">
              <w:rPr>
                <w:sz w:val="22"/>
                <w:szCs w:val="22"/>
              </w:rPr>
              <w:t xml:space="preserve"> </w:t>
            </w:r>
          </w:p>
        </w:tc>
      </w:tr>
    </w:tbl>
    <w:p w:rsidR="00CA26A0" w:rsidRDefault="00CA26A0"/>
    <w:p w:rsidR="00CA26A0" w:rsidRDefault="00CA26A0"/>
    <w:p w:rsidR="00CA26A0" w:rsidRDefault="00CA26A0"/>
    <w:p w:rsidR="00CA26A0" w:rsidRDefault="00CA26A0"/>
    <w:p w:rsidR="00CA26A0" w:rsidRDefault="00CA26A0"/>
    <w:p w:rsidR="00CA26A0" w:rsidRDefault="00CA26A0"/>
    <w:p w:rsidR="00CA26A0" w:rsidRDefault="00CA26A0"/>
    <w:p w:rsidR="00CA26A0" w:rsidRDefault="00CA26A0"/>
    <w:p w:rsidR="00CA26A0" w:rsidRDefault="00CA26A0"/>
    <w:p w:rsidR="003B4B25" w:rsidRDefault="003B4B25"/>
    <w:p w:rsidR="00CA26A0" w:rsidRPr="00C70B13" w:rsidRDefault="00CA26A0" w:rsidP="00CA26A0">
      <w:pPr>
        <w:rPr>
          <w:sz w:val="16"/>
          <w:szCs w:val="16"/>
        </w:rPr>
      </w:pPr>
    </w:p>
    <w:p w:rsidR="00CA26A0" w:rsidRPr="00C70B13" w:rsidRDefault="00CA26A0" w:rsidP="00CA26A0">
      <w:pPr>
        <w:jc w:val="both"/>
        <w:rPr>
          <w:sz w:val="22"/>
          <w:szCs w:val="22"/>
        </w:rPr>
      </w:pPr>
      <w:r w:rsidRPr="00C70B13">
        <w:rPr>
          <w:b/>
          <w:sz w:val="22"/>
          <w:szCs w:val="22"/>
        </w:rPr>
        <w:lastRenderedPageBreak/>
        <w:t>Tisztelt Képviselő-testület!</w:t>
      </w:r>
    </w:p>
    <w:p w:rsidR="00CA26A0" w:rsidRPr="00C70B13" w:rsidRDefault="00CA26A0" w:rsidP="00CA26A0">
      <w:pPr>
        <w:jc w:val="both"/>
        <w:rPr>
          <w:sz w:val="16"/>
          <w:szCs w:val="16"/>
        </w:rPr>
      </w:pPr>
    </w:p>
    <w:p w:rsidR="00CA26A0" w:rsidRPr="00C70B13" w:rsidRDefault="00CC48FC" w:rsidP="00CA26A0">
      <w:pPr>
        <w:pStyle w:val="Szvegtrzs"/>
        <w:rPr>
          <w:sz w:val="22"/>
          <w:szCs w:val="22"/>
        </w:rPr>
      </w:pPr>
      <w:r>
        <w:rPr>
          <w:sz w:val="22"/>
          <w:szCs w:val="22"/>
        </w:rPr>
        <w:t xml:space="preserve">A nemzeti köznevelésről szóló 2011. évi CXC. törvény (továbbiakban: </w:t>
      </w:r>
      <w:proofErr w:type="spellStart"/>
      <w:r>
        <w:rPr>
          <w:sz w:val="22"/>
          <w:szCs w:val="22"/>
        </w:rPr>
        <w:t>Nkt</w:t>
      </w:r>
      <w:proofErr w:type="spellEnd"/>
      <w:r>
        <w:rPr>
          <w:sz w:val="22"/>
          <w:szCs w:val="22"/>
        </w:rPr>
        <w:t>.)</w:t>
      </w:r>
      <w:r w:rsidR="00233774">
        <w:rPr>
          <w:sz w:val="22"/>
          <w:szCs w:val="22"/>
        </w:rPr>
        <w:t xml:space="preserve"> </w:t>
      </w:r>
      <w:r>
        <w:rPr>
          <w:sz w:val="22"/>
          <w:szCs w:val="22"/>
        </w:rPr>
        <w:t>83</w:t>
      </w:r>
      <w:r w:rsidR="00CA26A0" w:rsidRPr="00C70B13">
        <w:rPr>
          <w:sz w:val="22"/>
          <w:szCs w:val="22"/>
        </w:rPr>
        <w:t>.</w:t>
      </w:r>
      <w:r w:rsidR="00317533">
        <w:rPr>
          <w:sz w:val="22"/>
          <w:szCs w:val="22"/>
        </w:rPr>
        <w:t xml:space="preserve"> </w:t>
      </w:r>
      <w:r w:rsidR="00CA26A0" w:rsidRPr="00C70B13">
        <w:rPr>
          <w:sz w:val="22"/>
          <w:szCs w:val="22"/>
        </w:rPr>
        <w:t xml:space="preserve">§ (2) bekezdés </w:t>
      </w:r>
      <w:r>
        <w:rPr>
          <w:sz w:val="22"/>
          <w:szCs w:val="22"/>
        </w:rPr>
        <w:t>d</w:t>
      </w:r>
      <w:r w:rsidR="00CA26A0" w:rsidRPr="00C70B13">
        <w:rPr>
          <w:sz w:val="22"/>
          <w:szCs w:val="22"/>
        </w:rPr>
        <w:t>) pontja az alábbiak szerint fogalmazza meg az egyik fenntartói feladatot:</w:t>
      </w:r>
    </w:p>
    <w:p w:rsidR="00CA26A0" w:rsidRPr="00C70B13" w:rsidRDefault="00CA26A0" w:rsidP="00CA26A0">
      <w:pPr>
        <w:pStyle w:val="Cmsor1"/>
        <w:keepNext w:val="0"/>
        <w:autoSpaceDE w:val="0"/>
        <w:autoSpaceDN w:val="0"/>
        <w:adjustRightInd w:val="0"/>
        <w:jc w:val="left"/>
        <w:rPr>
          <w:b w:val="0"/>
          <w:bCs/>
          <w:iCs/>
          <w:color w:val="auto"/>
          <w:sz w:val="22"/>
          <w:szCs w:val="22"/>
          <w:u w:val="none"/>
        </w:rPr>
      </w:pPr>
      <w:r w:rsidRPr="00C70B13">
        <w:rPr>
          <w:iCs/>
          <w:color w:val="auto"/>
          <w:sz w:val="22"/>
          <w:szCs w:val="22"/>
          <w:u w:val="none"/>
        </w:rPr>
        <w:t>„</w:t>
      </w:r>
      <w:r w:rsidRPr="00C70B13">
        <w:rPr>
          <w:b w:val="0"/>
          <w:bCs/>
          <w:iCs/>
          <w:color w:val="auto"/>
          <w:sz w:val="22"/>
          <w:szCs w:val="22"/>
          <w:u w:val="none"/>
        </w:rPr>
        <w:t xml:space="preserve"> (2) A fenntartó</w:t>
      </w:r>
    </w:p>
    <w:p w:rsidR="00CA26A0" w:rsidRPr="00C70B13" w:rsidRDefault="00CC48FC" w:rsidP="00CA26A0">
      <w:pPr>
        <w:pStyle w:val="Cmsor1"/>
        <w:keepNext w:val="0"/>
        <w:autoSpaceDE w:val="0"/>
        <w:autoSpaceDN w:val="0"/>
        <w:adjustRightInd w:val="0"/>
        <w:jc w:val="both"/>
        <w:rPr>
          <w:b w:val="0"/>
          <w:bCs/>
          <w:iCs/>
          <w:color w:val="auto"/>
          <w:sz w:val="22"/>
          <w:szCs w:val="22"/>
          <w:u w:val="none"/>
        </w:rPr>
      </w:pPr>
      <w:r>
        <w:rPr>
          <w:b w:val="0"/>
          <w:bCs/>
          <w:iCs/>
          <w:color w:val="auto"/>
          <w:sz w:val="22"/>
          <w:szCs w:val="22"/>
          <w:u w:val="none"/>
        </w:rPr>
        <w:t>d</w:t>
      </w:r>
      <w:r w:rsidR="00CA26A0" w:rsidRPr="00C70B13">
        <w:rPr>
          <w:b w:val="0"/>
          <w:bCs/>
          <w:iCs/>
          <w:color w:val="auto"/>
          <w:sz w:val="22"/>
          <w:szCs w:val="22"/>
          <w:u w:val="none"/>
        </w:rPr>
        <w:t>) meghatározza az adott nevelési évben indítható óvodai csoportok számát,</w:t>
      </w:r>
      <w:r>
        <w:rPr>
          <w:b w:val="0"/>
          <w:bCs/>
          <w:iCs/>
          <w:color w:val="auto"/>
          <w:sz w:val="22"/>
          <w:szCs w:val="22"/>
          <w:u w:val="none"/>
        </w:rPr>
        <w:t xml:space="preserve"> az adott tanítási évben</w:t>
      </w:r>
      <w:r w:rsidR="00CA26A0" w:rsidRPr="00C70B13">
        <w:rPr>
          <w:b w:val="0"/>
          <w:bCs/>
          <w:iCs/>
          <w:color w:val="auto"/>
          <w:sz w:val="22"/>
          <w:szCs w:val="22"/>
          <w:u w:val="none"/>
        </w:rPr>
        <w:t xml:space="preserve"> </w:t>
      </w:r>
      <w:r>
        <w:rPr>
          <w:b w:val="0"/>
          <w:bCs/>
          <w:iCs/>
          <w:color w:val="auto"/>
          <w:sz w:val="22"/>
          <w:szCs w:val="22"/>
          <w:u w:val="none"/>
        </w:rPr>
        <w:t xml:space="preserve">az iskolában indítható osztályok, kollégiumban szervezhető csoportok számát. </w:t>
      </w:r>
      <w:r w:rsidR="00CA26A0" w:rsidRPr="00C70B13">
        <w:rPr>
          <w:b w:val="0"/>
          <w:bCs/>
          <w:iCs/>
          <w:color w:val="auto"/>
          <w:sz w:val="22"/>
          <w:szCs w:val="22"/>
          <w:u w:val="none"/>
        </w:rPr>
        <w:t>”</w:t>
      </w:r>
    </w:p>
    <w:p w:rsidR="00CA26A0" w:rsidRPr="00C70B13" w:rsidRDefault="00CA26A0" w:rsidP="00BA6B0C">
      <w:pPr>
        <w:pStyle w:val="Szvegtrzs2"/>
        <w:jc w:val="both"/>
        <w:rPr>
          <w:sz w:val="16"/>
          <w:szCs w:val="16"/>
        </w:rPr>
      </w:pPr>
    </w:p>
    <w:p w:rsidR="00CA26A0" w:rsidRDefault="00322095" w:rsidP="00BA6B0C">
      <w:pPr>
        <w:pStyle w:val="Szvegtrzs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Az </w:t>
      </w:r>
      <w:proofErr w:type="spellStart"/>
      <w:r>
        <w:rPr>
          <w:sz w:val="22"/>
          <w:szCs w:val="22"/>
        </w:rPr>
        <w:t>Nkt</w:t>
      </w:r>
      <w:proofErr w:type="spellEnd"/>
      <w:r>
        <w:rPr>
          <w:sz w:val="22"/>
          <w:szCs w:val="22"/>
        </w:rPr>
        <w:t>. 25. § (7) bekezdése értelmében az óvodai csoportok</w:t>
      </w:r>
      <w:r w:rsidR="00BA6B0C">
        <w:rPr>
          <w:sz w:val="22"/>
          <w:szCs w:val="22"/>
        </w:rPr>
        <w:t>, iskolai osztályok</w:t>
      </w:r>
      <w:r>
        <w:rPr>
          <w:sz w:val="22"/>
          <w:szCs w:val="22"/>
        </w:rPr>
        <w:t xml:space="preserve"> </w:t>
      </w:r>
      <w:r w:rsidR="00BA6B0C">
        <w:rPr>
          <w:sz w:val="22"/>
          <w:szCs w:val="22"/>
        </w:rPr>
        <w:t xml:space="preserve">minimális, maximális és </w:t>
      </w:r>
      <w:r>
        <w:rPr>
          <w:sz w:val="22"/>
          <w:szCs w:val="22"/>
        </w:rPr>
        <w:t>átlaglétszámát a 4. melléklet határozza meg:</w:t>
      </w:r>
    </w:p>
    <w:p w:rsidR="00322095" w:rsidRPr="00D44412" w:rsidRDefault="00322095" w:rsidP="00CA26A0">
      <w:pPr>
        <w:pStyle w:val="Szvegtrzs2"/>
        <w:rPr>
          <w:sz w:val="22"/>
          <w:szCs w:val="22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1"/>
        <w:gridCol w:w="4814"/>
        <w:gridCol w:w="16"/>
        <w:gridCol w:w="1401"/>
        <w:gridCol w:w="1560"/>
        <w:gridCol w:w="1356"/>
      </w:tblGrid>
      <w:tr w:rsidR="00CC466A" w:rsidRPr="00D44412" w:rsidTr="003F5C92">
        <w:tc>
          <w:tcPr>
            <w:tcW w:w="681" w:type="dxa"/>
          </w:tcPr>
          <w:p w:rsidR="00CC466A" w:rsidRPr="00D44412" w:rsidRDefault="00CC466A" w:rsidP="00CA26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0" w:type="dxa"/>
            <w:gridSpan w:val="2"/>
          </w:tcPr>
          <w:p w:rsidR="00CC466A" w:rsidRPr="00D44412" w:rsidRDefault="00CC466A" w:rsidP="00CA26A0">
            <w:pPr>
              <w:jc w:val="center"/>
              <w:rPr>
                <w:b/>
                <w:sz w:val="22"/>
                <w:szCs w:val="22"/>
              </w:rPr>
            </w:pPr>
            <w:r w:rsidRPr="00D44412">
              <w:rPr>
                <w:b/>
                <w:sz w:val="22"/>
                <w:szCs w:val="22"/>
              </w:rPr>
              <w:t>A</w:t>
            </w:r>
          </w:p>
        </w:tc>
        <w:tc>
          <w:tcPr>
            <w:tcW w:w="4317" w:type="dxa"/>
            <w:gridSpan w:val="3"/>
          </w:tcPr>
          <w:p w:rsidR="00CC466A" w:rsidRPr="00D44412" w:rsidRDefault="00CC466A" w:rsidP="00CA26A0">
            <w:pPr>
              <w:jc w:val="center"/>
              <w:rPr>
                <w:b/>
                <w:sz w:val="22"/>
                <w:szCs w:val="22"/>
              </w:rPr>
            </w:pPr>
            <w:r w:rsidRPr="00D44412">
              <w:rPr>
                <w:b/>
                <w:sz w:val="22"/>
                <w:szCs w:val="22"/>
              </w:rPr>
              <w:t>B</w:t>
            </w:r>
          </w:p>
        </w:tc>
      </w:tr>
      <w:tr w:rsidR="00CC466A" w:rsidRPr="00D44412" w:rsidTr="003F5C92">
        <w:tc>
          <w:tcPr>
            <w:tcW w:w="681" w:type="dxa"/>
          </w:tcPr>
          <w:p w:rsidR="00CC466A" w:rsidRPr="00D44412" w:rsidRDefault="00280B48" w:rsidP="00280B48">
            <w:pPr>
              <w:jc w:val="center"/>
              <w:rPr>
                <w:sz w:val="22"/>
                <w:szCs w:val="22"/>
              </w:rPr>
            </w:pPr>
            <w:r w:rsidRPr="00D44412">
              <w:rPr>
                <w:sz w:val="22"/>
                <w:szCs w:val="22"/>
              </w:rPr>
              <w:t>1</w:t>
            </w:r>
          </w:p>
        </w:tc>
        <w:tc>
          <w:tcPr>
            <w:tcW w:w="4830" w:type="dxa"/>
            <w:gridSpan w:val="2"/>
            <w:vAlign w:val="center"/>
          </w:tcPr>
          <w:p w:rsidR="00CC466A" w:rsidRPr="00D44412" w:rsidRDefault="00CC466A">
            <w:pPr>
              <w:jc w:val="center"/>
              <w:rPr>
                <w:sz w:val="22"/>
                <w:szCs w:val="22"/>
              </w:rPr>
            </w:pPr>
            <w:r w:rsidRPr="00D44412">
              <w:rPr>
                <w:sz w:val="22"/>
                <w:szCs w:val="22"/>
              </w:rPr>
              <w:t>Intézménytípus/Oktatási forma</w:t>
            </w:r>
          </w:p>
        </w:tc>
        <w:tc>
          <w:tcPr>
            <w:tcW w:w="4317" w:type="dxa"/>
            <w:gridSpan w:val="3"/>
            <w:vAlign w:val="center"/>
          </w:tcPr>
          <w:p w:rsidR="00CC466A" w:rsidRPr="00D44412" w:rsidRDefault="00CC466A">
            <w:pPr>
              <w:jc w:val="center"/>
              <w:rPr>
                <w:sz w:val="22"/>
                <w:szCs w:val="22"/>
              </w:rPr>
            </w:pPr>
            <w:r w:rsidRPr="00D44412">
              <w:rPr>
                <w:sz w:val="22"/>
                <w:szCs w:val="22"/>
              </w:rPr>
              <w:t>Osztály- és csoportlétszámok</w:t>
            </w:r>
          </w:p>
        </w:tc>
      </w:tr>
      <w:tr w:rsidR="00280B48" w:rsidRPr="00D44412" w:rsidTr="003F5C92">
        <w:tc>
          <w:tcPr>
            <w:tcW w:w="681" w:type="dxa"/>
          </w:tcPr>
          <w:p w:rsidR="00280B48" w:rsidRPr="00D44412" w:rsidRDefault="00280B48" w:rsidP="00CC466A">
            <w:pPr>
              <w:jc w:val="center"/>
              <w:rPr>
                <w:sz w:val="22"/>
                <w:szCs w:val="22"/>
              </w:rPr>
            </w:pPr>
            <w:r w:rsidRPr="00D44412">
              <w:rPr>
                <w:sz w:val="22"/>
                <w:szCs w:val="22"/>
              </w:rPr>
              <w:t>2</w:t>
            </w:r>
          </w:p>
        </w:tc>
        <w:tc>
          <w:tcPr>
            <w:tcW w:w="4814" w:type="dxa"/>
          </w:tcPr>
          <w:p w:rsidR="00280B48" w:rsidRPr="00D44412" w:rsidRDefault="00280B48" w:rsidP="00CA26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280B48" w:rsidRPr="00D44412" w:rsidRDefault="00280B48">
            <w:pPr>
              <w:jc w:val="center"/>
              <w:rPr>
                <w:sz w:val="22"/>
                <w:szCs w:val="22"/>
              </w:rPr>
            </w:pPr>
            <w:r w:rsidRPr="00D44412">
              <w:rPr>
                <w:sz w:val="22"/>
                <w:szCs w:val="22"/>
              </w:rPr>
              <w:t>BA</w:t>
            </w:r>
            <w:r w:rsidRPr="00D44412">
              <w:rPr>
                <w:sz w:val="22"/>
                <w:szCs w:val="22"/>
              </w:rPr>
              <w:br/>
              <w:t>minimum</w:t>
            </w:r>
          </w:p>
        </w:tc>
        <w:tc>
          <w:tcPr>
            <w:tcW w:w="1560" w:type="dxa"/>
            <w:vAlign w:val="center"/>
          </w:tcPr>
          <w:p w:rsidR="00280B48" w:rsidRPr="00D44412" w:rsidRDefault="00280B48">
            <w:pPr>
              <w:jc w:val="center"/>
              <w:rPr>
                <w:sz w:val="22"/>
                <w:szCs w:val="22"/>
              </w:rPr>
            </w:pPr>
            <w:r w:rsidRPr="00D44412">
              <w:rPr>
                <w:sz w:val="22"/>
                <w:szCs w:val="22"/>
              </w:rPr>
              <w:t>BB</w:t>
            </w:r>
            <w:r w:rsidRPr="00D44412">
              <w:rPr>
                <w:sz w:val="22"/>
                <w:szCs w:val="22"/>
              </w:rPr>
              <w:br/>
              <w:t>maximum</w:t>
            </w:r>
          </w:p>
        </w:tc>
        <w:tc>
          <w:tcPr>
            <w:tcW w:w="1356" w:type="dxa"/>
            <w:vAlign w:val="center"/>
          </w:tcPr>
          <w:p w:rsidR="00280B48" w:rsidRPr="00D44412" w:rsidRDefault="00280B48">
            <w:pPr>
              <w:jc w:val="center"/>
              <w:rPr>
                <w:sz w:val="22"/>
                <w:szCs w:val="22"/>
              </w:rPr>
            </w:pPr>
            <w:r w:rsidRPr="00D44412">
              <w:rPr>
                <w:sz w:val="22"/>
                <w:szCs w:val="22"/>
              </w:rPr>
              <w:t>BC</w:t>
            </w:r>
            <w:r w:rsidRPr="00D44412">
              <w:rPr>
                <w:sz w:val="22"/>
                <w:szCs w:val="22"/>
              </w:rPr>
              <w:br/>
              <w:t>átlag</w:t>
            </w:r>
          </w:p>
        </w:tc>
      </w:tr>
      <w:tr w:rsidR="00280B48" w:rsidRPr="00D44412" w:rsidTr="003F5C92">
        <w:tc>
          <w:tcPr>
            <w:tcW w:w="681" w:type="dxa"/>
            <w:vAlign w:val="center"/>
          </w:tcPr>
          <w:p w:rsidR="00280B48" w:rsidRPr="00D44412" w:rsidRDefault="00280B48">
            <w:pPr>
              <w:jc w:val="center"/>
              <w:rPr>
                <w:sz w:val="22"/>
                <w:szCs w:val="22"/>
              </w:rPr>
            </w:pPr>
            <w:r w:rsidRPr="00D44412">
              <w:rPr>
                <w:sz w:val="22"/>
                <w:szCs w:val="22"/>
              </w:rPr>
              <w:t>3</w:t>
            </w:r>
          </w:p>
        </w:tc>
        <w:tc>
          <w:tcPr>
            <w:tcW w:w="4814" w:type="dxa"/>
            <w:vAlign w:val="center"/>
          </w:tcPr>
          <w:p w:rsidR="00280B48" w:rsidRPr="00D44412" w:rsidRDefault="00280B48">
            <w:pPr>
              <w:rPr>
                <w:b/>
                <w:sz w:val="22"/>
                <w:szCs w:val="22"/>
              </w:rPr>
            </w:pPr>
            <w:r w:rsidRPr="00D44412">
              <w:rPr>
                <w:b/>
                <w:sz w:val="22"/>
                <w:szCs w:val="22"/>
              </w:rPr>
              <w:t>Óvoda</w:t>
            </w:r>
          </w:p>
        </w:tc>
        <w:tc>
          <w:tcPr>
            <w:tcW w:w="1417" w:type="dxa"/>
            <w:gridSpan w:val="2"/>
            <w:vAlign w:val="center"/>
          </w:tcPr>
          <w:p w:rsidR="00280B48" w:rsidRPr="00D44412" w:rsidRDefault="00280B48">
            <w:pPr>
              <w:jc w:val="center"/>
              <w:rPr>
                <w:b/>
                <w:sz w:val="22"/>
                <w:szCs w:val="22"/>
              </w:rPr>
            </w:pPr>
            <w:r w:rsidRPr="00D44412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560" w:type="dxa"/>
            <w:vAlign w:val="center"/>
          </w:tcPr>
          <w:p w:rsidR="00280B48" w:rsidRPr="00D44412" w:rsidRDefault="00280B48">
            <w:pPr>
              <w:jc w:val="center"/>
              <w:rPr>
                <w:b/>
                <w:sz w:val="22"/>
                <w:szCs w:val="22"/>
              </w:rPr>
            </w:pPr>
            <w:r w:rsidRPr="00D44412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1356" w:type="dxa"/>
            <w:vAlign w:val="center"/>
          </w:tcPr>
          <w:p w:rsidR="00280B48" w:rsidRPr="00D44412" w:rsidRDefault="00280B48">
            <w:pPr>
              <w:jc w:val="center"/>
              <w:rPr>
                <w:b/>
                <w:sz w:val="22"/>
                <w:szCs w:val="22"/>
              </w:rPr>
            </w:pPr>
            <w:r w:rsidRPr="00D44412">
              <w:rPr>
                <w:b/>
                <w:sz w:val="22"/>
                <w:szCs w:val="22"/>
              </w:rPr>
              <w:t>20</w:t>
            </w:r>
          </w:p>
        </w:tc>
      </w:tr>
      <w:tr w:rsidR="00280B48" w:rsidRPr="00D44412" w:rsidTr="003F5C92">
        <w:tc>
          <w:tcPr>
            <w:tcW w:w="681" w:type="dxa"/>
            <w:vAlign w:val="center"/>
          </w:tcPr>
          <w:p w:rsidR="00280B48" w:rsidRPr="00D44412" w:rsidRDefault="00280B48">
            <w:pPr>
              <w:jc w:val="center"/>
              <w:rPr>
                <w:sz w:val="22"/>
                <w:szCs w:val="22"/>
              </w:rPr>
            </w:pPr>
            <w:r w:rsidRPr="00D44412">
              <w:rPr>
                <w:sz w:val="22"/>
                <w:szCs w:val="22"/>
              </w:rPr>
              <w:t>4</w:t>
            </w:r>
          </w:p>
        </w:tc>
        <w:tc>
          <w:tcPr>
            <w:tcW w:w="4814" w:type="dxa"/>
            <w:vAlign w:val="center"/>
          </w:tcPr>
          <w:p w:rsidR="00280B48" w:rsidRPr="00D44412" w:rsidRDefault="00280B48">
            <w:pPr>
              <w:rPr>
                <w:sz w:val="22"/>
                <w:szCs w:val="22"/>
              </w:rPr>
            </w:pPr>
            <w:r w:rsidRPr="00D44412">
              <w:rPr>
                <w:sz w:val="22"/>
                <w:szCs w:val="22"/>
              </w:rPr>
              <w:t>Gyógypedagógiai osztály</w:t>
            </w:r>
          </w:p>
        </w:tc>
        <w:tc>
          <w:tcPr>
            <w:tcW w:w="1417" w:type="dxa"/>
            <w:gridSpan w:val="2"/>
            <w:vAlign w:val="center"/>
          </w:tcPr>
          <w:p w:rsidR="00280B48" w:rsidRPr="00D44412" w:rsidRDefault="00280B48">
            <w:pPr>
              <w:jc w:val="center"/>
              <w:rPr>
                <w:sz w:val="22"/>
                <w:szCs w:val="22"/>
              </w:rPr>
            </w:pPr>
            <w:r w:rsidRPr="00D44412">
              <w:rPr>
                <w:sz w:val="22"/>
                <w:szCs w:val="22"/>
              </w:rPr>
              <w:t>5</w:t>
            </w:r>
          </w:p>
        </w:tc>
        <w:tc>
          <w:tcPr>
            <w:tcW w:w="1560" w:type="dxa"/>
            <w:vAlign w:val="center"/>
          </w:tcPr>
          <w:p w:rsidR="00280B48" w:rsidRPr="00D44412" w:rsidRDefault="00280B48">
            <w:pPr>
              <w:jc w:val="center"/>
              <w:rPr>
                <w:sz w:val="22"/>
                <w:szCs w:val="22"/>
              </w:rPr>
            </w:pPr>
            <w:r w:rsidRPr="00D44412">
              <w:rPr>
                <w:sz w:val="22"/>
                <w:szCs w:val="22"/>
              </w:rPr>
              <w:t>13</w:t>
            </w:r>
          </w:p>
        </w:tc>
        <w:tc>
          <w:tcPr>
            <w:tcW w:w="1356" w:type="dxa"/>
            <w:vAlign w:val="center"/>
          </w:tcPr>
          <w:p w:rsidR="00280B48" w:rsidRPr="00D44412" w:rsidRDefault="00280B48">
            <w:pPr>
              <w:jc w:val="center"/>
              <w:rPr>
                <w:sz w:val="22"/>
                <w:szCs w:val="22"/>
              </w:rPr>
            </w:pPr>
            <w:r w:rsidRPr="00D44412">
              <w:rPr>
                <w:sz w:val="22"/>
                <w:szCs w:val="22"/>
              </w:rPr>
              <w:t>9</w:t>
            </w:r>
          </w:p>
        </w:tc>
      </w:tr>
      <w:tr w:rsidR="00280B48" w:rsidRPr="00D44412" w:rsidTr="003F5C92">
        <w:tc>
          <w:tcPr>
            <w:tcW w:w="681" w:type="dxa"/>
            <w:vAlign w:val="center"/>
          </w:tcPr>
          <w:p w:rsidR="00280B48" w:rsidRPr="00D44412" w:rsidRDefault="00280B48">
            <w:pPr>
              <w:jc w:val="center"/>
              <w:rPr>
                <w:sz w:val="22"/>
                <w:szCs w:val="22"/>
              </w:rPr>
            </w:pPr>
            <w:r w:rsidRPr="00D44412">
              <w:rPr>
                <w:sz w:val="22"/>
                <w:szCs w:val="22"/>
              </w:rPr>
              <w:t>5</w:t>
            </w:r>
          </w:p>
        </w:tc>
        <w:tc>
          <w:tcPr>
            <w:tcW w:w="4814" w:type="dxa"/>
            <w:vAlign w:val="center"/>
          </w:tcPr>
          <w:p w:rsidR="00280B48" w:rsidRPr="00D44412" w:rsidRDefault="00280B48">
            <w:pPr>
              <w:rPr>
                <w:sz w:val="22"/>
                <w:szCs w:val="22"/>
              </w:rPr>
            </w:pPr>
            <w:r w:rsidRPr="00D44412">
              <w:rPr>
                <w:sz w:val="22"/>
                <w:szCs w:val="22"/>
              </w:rPr>
              <w:t>Általános iskola 1-4. évfolyama</w:t>
            </w:r>
          </w:p>
        </w:tc>
        <w:tc>
          <w:tcPr>
            <w:tcW w:w="1417" w:type="dxa"/>
            <w:gridSpan w:val="2"/>
            <w:vAlign w:val="center"/>
          </w:tcPr>
          <w:p w:rsidR="00280B48" w:rsidRPr="00D44412" w:rsidRDefault="00280B48">
            <w:pPr>
              <w:jc w:val="center"/>
              <w:rPr>
                <w:sz w:val="22"/>
                <w:szCs w:val="22"/>
              </w:rPr>
            </w:pPr>
            <w:r w:rsidRPr="00D44412">
              <w:rPr>
                <w:sz w:val="22"/>
                <w:szCs w:val="22"/>
              </w:rPr>
              <w:t>14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80B48" w:rsidRPr="00D44412" w:rsidRDefault="00280B48">
            <w:pPr>
              <w:jc w:val="center"/>
              <w:rPr>
                <w:sz w:val="22"/>
                <w:szCs w:val="22"/>
              </w:rPr>
            </w:pPr>
            <w:r w:rsidRPr="00D44412">
              <w:rPr>
                <w:sz w:val="22"/>
                <w:szCs w:val="22"/>
              </w:rPr>
              <w:t>27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280B48" w:rsidRPr="00D44412" w:rsidRDefault="00280B48">
            <w:pPr>
              <w:jc w:val="center"/>
              <w:rPr>
                <w:sz w:val="22"/>
                <w:szCs w:val="22"/>
              </w:rPr>
            </w:pPr>
            <w:r w:rsidRPr="00D44412">
              <w:rPr>
                <w:sz w:val="22"/>
                <w:szCs w:val="22"/>
              </w:rPr>
              <w:t>23</w:t>
            </w:r>
          </w:p>
        </w:tc>
      </w:tr>
      <w:tr w:rsidR="00280B48" w:rsidRPr="00D44412" w:rsidTr="003F5C92">
        <w:tc>
          <w:tcPr>
            <w:tcW w:w="681" w:type="dxa"/>
            <w:vAlign w:val="center"/>
          </w:tcPr>
          <w:p w:rsidR="00280B48" w:rsidRPr="00D44412" w:rsidRDefault="00280B48">
            <w:pPr>
              <w:jc w:val="center"/>
              <w:rPr>
                <w:sz w:val="22"/>
                <w:szCs w:val="22"/>
              </w:rPr>
            </w:pPr>
            <w:r w:rsidRPr="00D44412">
              <w:rPr>
                <w:sz w:val="22"/>
                <w:szCs w:val="22"/>
              </w:rPr>
              <w:t>6</w:t>
            </w:r>
          </w:p>
        </w:tc>
        <w:tc>
          <w:tcPr>
            <w:tcW w:w="4814" w:type="dxa"/>
            <w:vAlign w:val="center"/>
          </w:tcPr>
          <w:p w:rsidR="00280B48" w:rsidRPr="00D44412" w:rsidRDefault="00280B48">
            <w:pPr>
              <w:rPr>
                <w:sz w:val="22"/>
                <w:szCs w:val="22"/>
              </w:rPr>
            </w:pPr>
            <w:r w:rsidRPr="00D44412">
              <w:rPr>
                <w:sz w:val="22"/>
                <w:szCs w:val="22"/>
              </w:rPr>
              <w:t>Általános iskola 5-8. évfolyama</w:t>
            </w:r>
          </w:p>
        </w:tc>
        <w:tc>
          <w:tcPr>
            <w:tcW w:w="1417" w:type="dxa"/>
            <w:gridSpan w:val="2"/>
            <w:vAlign w:val="center"/>
          </w:tcPr>
          <w:p w:rsidR="00280B48" w:rsidRPr="00D44412" w:rsidRDefault="00280B48">
            <w:pPr>
              <w:jc w:val="center"/>
              <w:rPr>
                <w:sz w:val="22"/>
                <w:szCs w:val="22"/>
              </w:rPr>
            </w:pPr>
            <w:r w:rsidRPr="00D44412">
              <w:rPr>
                <w:sz w:val="22"/>
                <w:szCs w:val="22"/>
              </w:rPr>
              <w:t>14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80B48" w:rsidRPr="00D44412" w:rsidRDefault="00280B48">
            <w:pPr>
              <w:jc w:val="center"/>
              <w:rPr>
                <w:sz w:val="22"/>
                <w:szCs w:val="22"/>
              </w:rPr>
            </w:pPr>
            <w:r w:rsidRPr="00D44412">
              <w:rPr>
                <w:sz w:val="22"/>
                <w:szCs w:val="22"/>
              </w:rPr>
              <w:t>27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280B48" w:rsidRPr="00D44412" w:rsidRDefault="00280B48">
            <w:pPr>
              <w:jc w:val="center"/>
              <w:rPr>
                <w:sz w:val="22"/>
                <w:szCs w:val="22"/>
              </w:rPr>
            </w:pPr>
            <w:r w:rsidRPr="00D44412">
              <w:rPr>
                <w:sz w:val="22"/>
                <w:szCs w:val="22"/>
              </w:rPr>
              <w:t>23</w:t>
            </w:r>
          </w:p>
        </w:tc>
      </w:tr>
      <w:tr w:rsidR="00280B48" w:rsidRPr="00D44412" w:rsidTr="003F5C92">
        <w:tc>
          <w:tcPr>
            <w:tcW w:w="681" w:type="dxa"/>
            <w:vAlign w:val="center"/>
          </w:tcPr>
          <w:p w:rsidR="00280B48" w:rsidRPr="00D44412" w:rsidRDefault="00280B48">
            <w:pPr>
              <w:jc w:val="center"/>
              <w:rPr>
                <w:sz w:val="22"/>
                <w:szCs w:val="22"/>
              </w:rPr>
            </w:pPr>
            <w:r w:rsidRPr="00D44412">
              <w:rPr>
                <w:sz w:val="22"/>
                <w:szCs w:val="22"/>
              </w:rPr>
              <w:t>7</w:t>
            </w:r>
          </w:p>
        </w:tc>
        <w:tc>
          <w:tcPr>
            <w:tcW w:w="4814" w:type="dxa"/>
            <w:vAlign w:val="center"/>
          </w:tcPr>
          <w:p w:rsidR="00280B48" w:rsidRPr="00D44412" w:rsidRDefault="00280B48">
            <w:pPr>
              <w:rPr>
                <w:sz w:val="22"/>
                <w:szCs w:val="22"/>
              </w:rPr>
            </w:pPr>
            <w:r w:rsidRPr="00D44412">
              <w:rPr>
                <w:sz w:val="22"/>
                <w:szCs w:val="22"/>
              </w:rPr>
              <w:t>Gimnázium és szakközépiskola</w:t>
            </w:r>
          </w:p>
        </w:tc>
        <w:tc>
          <w:tcPr>
            <w:tcW w:w="1417" w:type="dxa"/>
            <w:gridSpan w:val="2"/>
            <w:vAlign w:val="center"/>
          </w:tcPr>
          <w:p w:rsidR="00280B48" w:rsidRPr="00D44412" w:rsidRDefault="00280B48">
            <w:pPr>
              <w:jc w:val="center"/>
              <w:rPr>
                <w:sz w:val="22"/>
                <w:szCs w:val="22"/>
              </w:rPr>
            </w:pPr>
            <w:r w:rsidRPr="00D44412">
              <w:rPr>
                <w:sz w:val="22"/>
                <w:szCs w:val="22"/>
              </w:rPr>
              <w:t>26</w:t>
            </w:r>
          </w:p>
        </w:tc>
        <w:tc>
          <w:tcPr>
            <w:tcW w:w="1560" w:type="dxa"/>
            <w:vAlign w:val="center"/>
          </w:tcPr>
          <w:p w:rsidR="00280B48" w:rsidRPr="00D44412" w:rsidRDefault="00280B48">
            <w:pPr>
              <w:jc w:val="center"/>
              <w:rPr>
                <w:sz w:val="22"/>
                <w:szCs w:val="22"/>
              </w:rPr>
            </w:pPr>
            <w:r w:rsidRPr="00D44412">
              <w:rPr>
                <w:sz w:val="22"/>
                <w:szCs w:val="22"/>
              </w:rPr>
              <w:t>34</w:t>
            </w:r>
          </w:p>
        </w:tc>
        <w:tc>
          <w:tcPr>
            <w:tcW w:w="1356" w:type="dxa"/>
            <w:vAlign w:val="center"/>
          </w:tcPr>
          <w:p w:rsidR="00280B48" w:rsidRPr="00D44412" w:rsidRDefault="00280B48">
            <w:pPr>
              <w:jc w:val="center"/>
              <w:rPr>
                <w:sz w:val="22"/>
                <w:szCs w:val="22"/>
              </w:rPr>
            </w:pPr>
            <w:r w:rsidRPr="00D44412">
              <w:rPr>
                <w:sz w:val="22"/>
                <w:szCs w:val="22"/>
              </w:rPr>
              <w:t>28</w:t>
            </w:r>
          </w:p>
        </w:tc>
      </w:tr>
      <w:tr w:rsidR="00280B48" w:rsidRPr="00D44412" w:rsidTr="003F5C92">
        <w:tc>
          <w:tcPr>
            <w:tcW w:w="681" w:type="dxa"/>
            <w:vAlign w:val="center"/>
          </w:tcPr>
          <w:p w:rsidR="00280B48" w:rsidRPr="00D44412" w:rsidRDefault="00280B48">
            <w:pPr>
              <w:jc w:val="center"/>
              <w:rPr>
                <w:sz w:val="22"/>
                <w:szCs w:val="22"/>
              </w:rPr>
            </w:pPr>
            <w:r w:rsidRPr="00D44412">
              <w:rPr>
                <w:sz w:val="22"/>
                <w:szCs w:val="22"/>
              </w:rPr>
              <w:t>8</w:t>
            </w:r>
          </w:p>
        </w:tc>
        <w:tc>
          <w:tcPr>
            <w:tcW w:w="4814" w:type="dxa"/>
            <w:vAlign w:val="center"/>
          </w:tcPr>
          <w:p w:rsidR="00280B48" w:rsidRPr="00D44412" w:rsidRDefault="00280B48">
            <w:pPr>
              <w:rPr>
                <w:sz w:val="22"/>
                <w:szCs w:val="22"/>
              </w:rPr>
            </w:pPr>
            <w:r w:rsidRPr="00D44412">
              <w:rPr>
                <w:sz w:val="22"/>
                <w:szCs w:val="22"/>
              </w:rPr>
              <w:t>Hat és nyolc évfolyamos gimnázium</w:t>
            </w:r>
          </w:p>
        </w:tc>
        <w:tc>
          <w:tcPr>
            <w:tcW w:w="1417" w:type="dxa"/>
            <w:gridSpan w:val="2"/>
            <w:vAlign w:val="center"/>
          </w:tcPr>
          <w:p w:rsidR="00280B48" w:rsidRPr="00D44412" w:rsidRDefault="00280B48">
            <w:pPr>
              <w:jc w:val="center"/>
              <w:rPr>
                <w:sz w:val="22"/>
                <w:szCs w:val="22"/>
              </w:rPr>
            </w:pPr>
            <w:r w:rsidRPr="00D44412">
              <w:rPr>
                <w:sz w:val="22"/>
                <w:szCs w:val="22"/>
              </w:rPr>
              <w:t>26</w:t>
            </w:r>
          </w:p>
        </w:tc>
        <w:tc>
          <w:tcPr>
            <w:tcW w:w="1560" w:type="dxa"/>
            <w:vAlign w:val="center"/>
          </w:tcPr>
          <w:p w:rsidR="00280B48" w:rsidRPr="00D44412" w:rsidRDefault="00280B48">
            <w:pPr>
              <w:jc w:val="center"/>
              <w:rPr>
                <w:sz w:val="22"/>
                <w:szCs w:val="22"/>
              </w:rPr>
            </w:pPr>
            <w:r w:rsidRPr="00D44412">
              <w:rPr>
                <w:sz w:val="22"/>
                <w:szCs w:val="22"/>
              </w:rPr>
              <w:t>34</w:t>
            </w:r>
          </w:p>
        </w:tc>
        <w:tc>
          <w:tcPr>
            <w:tcW w:w="1356" w:type="dxa"/>
            <w:vAlign w:val="center"/>
          </w:tcPr>
          <w:p w:rsidR="00280B48" w:rsidRPr="00D44412" w:rsidRDefault="00280B48">
            <w:pPr>
              <w:jc w:val="center"/>
              <w:rPr>
                <w:sz w:val="22"/>
                <w:szCs w:val="22"/>
              </w:rPr>
            </w:pPr>
            <w:r w:rsidRPr="00D44412">
              <w:rPr>
                <w:sz w:val="22"/>
                <w:szCs w:val="22"/>
              </w:rPr>
              <w:t>28</w:t>
            </w:r>
          </w:p>
        </w:tc>
      </w:tr>
      <w:tr w:rsidR="00280B48" w:rsidRPr="00D44412" w:rsidTr="003F5C92">
        <w:tc>
          <w:tcPr>
            <w:tcW w:w="681" w:type="dxa"/>
            <w:vAlign w:val="center"/>
          </w:tcPr>
          <w:p w:rsidR="00280B48" w:rsidRPr="00D44412" w:rsidRDefault="00280B48">
            <w:pPr>
              <w:jc w:val="center"/>
              <w:rPr>
                <w:sz w:val="22"/>
                <w:szCs w:val="22"/>
              </w:rPr>
            </w:pPr>
            <w:r w:rsidRPr="00D44412">
              <w:rPr>
                <w:sz w:val="22"/>
                <w:szCs w:val="22"/>
              </w:rPr>
              <w:t>9</w:t>
            </w:r>
          </w:p>
        </w:tc>
        <w:tc>
          <w:tcPr>
            <w:tcW w:w="4814" w:type="dxa"/>
            <w:vAlign w:val="center"/>
          </w:tcPr>
          <w:p w:rsidR="00280B48" w:rsidRPr="00D44412" w:rsidRDefault="00280B48">
            <w:pPr>
              <w:rPr>
                <w:sz w:val="22"/>
                <w:szCs w:val="22"/>
              </w:rPr>
            </w:pPr>
            <w:r w:rsidRPr="00D44412">
              <w:rPr>
                <w:sz w:val="22"/>
                <w:szCs w:val="22"/>
              </w:rPr>
              <w:t>Szakiskola elméleti képzés</w:t>
            </w:r>
          </w:p>
        </w:tc>
        <w:tc>
          <w:tcPr>
            <w:tcW w:w="1417" w:type="dxa"/>
            <w:gridSpan w:val="2"/>
            <w:vAlign w:val="center"/>
          </w:tcPr>
          <w:p w:rsidR="00280B48" w:rsidRPr="00D44412" w:rsidRDefault="00280B48">
            <w:pPr>
              <w:jc w:val="center"/>
              <w:rPr>
                <w:sz w:val="22"/>
                <w:szCs w:val="22"/>
              </w:rPr>
            </w:pPr>
            <w:r w:rsidRPr="00D44412">
              <w:rPr>
                <w:sz w:val="22"/>
                <w:szCs w:val="22"/>
              </w:rPr>
              <w:t>16</w:t>
            </w:r>
          </w:p>
        </w:tc>
        <w:tc>
          <w:tcPr>
            <w:tcW w:w="1560" w:type="dxa"/>
            <w:vAlign w:val="center"/>
          </w:tcPr>
          <w:p w:rsidR="00280B48" w:rsidRPr="00D44412" w:rsidRDefault="00280B48">
            <w:pPr>
              <w:jc w:val="center"/>
              <w:rPr>
                <w:sz w:val="22"/>
                <w:szCs w:val="22"/>
              </w:rPr>
            </w:pPr>
            <w:r w:rsidRPr="00D44412">
              <w:rPr>
                <w:sz w:val="22"/>
                <w:szCs w:val="22"/>
              </w:rPr>
              <w:t>28</w:t>
            </w:r>
          </w:p>
        </w:tc>
        <w:tc>
          <w:tcPr>
            <w:tcW w:w="1356" w:type="dxa"/>
            <w:vAlign w:val="center"/>
          </w:tcPr>
          <w:p w:rsidR="00280B48" w:rsidRPr="00D44412" w:rsidRDefault="00280B48">
            <w:pPr>
              <w:jc w:val="center"/>
              <w:rPr>
                <w:sz w:val="22"/>
                <w:szCs w:val="22"/>
              </w:rPr>
            </w:pPr>
            <w:r w:rsidRPr="00D44412">
              <w:rPr>
                <w:sz w:val="22"/>
                <w:szCs w:val="22"/>
              </w:rPr>
              <w:t>24</w:t>
            </w:r>
          </w:p>
        </w:tc>
      </w:tr>
      <w:tr w:rsidR="00280B48" w:rsidRPr="00D44412" w:rsidTr="003F5C92">
        <w:tc>
          <w:tcPr>
            <w:tcW w:w="681" w:type="dxa"/>
            <w:vAlign w:val="center"/>
          </w:tcPr>
          <w:p w:rsidR="00280B48" w:rsidRPr="00D44412" w:rsidRDefault="00280B48">
            <w:pPr>
              <w:jc w:val="center"/>
              <w:rPr>
                <w:sz w:val="22"/>
                <w:szCs w:val="22"/>
              </w:rPr>
            </w:pPr>
            <w:r w:rsidRPr="00D44412">
              <w:rPr>
                <w:sz w:val="22"/>
                <w:szCs w:val="22"/>
              </w:rPr>
              <w:t>10</w:t>
            </w:r>
          </w:p>
        </w:tc>
        <w:tc>
          <w:tcPr>
            <w:tcW w:w="4814" w:type="dxa"/>
            <w:vAlign w:val="center"/>
          </w:tcPr>
          <w:p w:rsidR="00280B48" w:rsidRPr="00D44412" w:rsidRDefault="00280B48">
            <w:pPr>
              <w:rPr>
                <w:sz w:val="22"/>
                <w:szCs w:val="22"/>
              </w:rPr>
            </w:pPr>
            <w:r w:rsidRPr="00D44412">
              <w:rPr>
                <w:sz w:val="22"/>
                <w:szCs w:val="22"/>
              </w:rPr>
              <w:t>Szakközépiskola, szakiskola gyakorlati képzés</w:t>
            </w:r>
          </w:p>
        </w:tc>
        <w:tc>
          <w:tcPr>
            <w:tcW w:w="1417" w:type="dxa"/>
            <w:gridSpan w:val="2"/>
            <w:vAlign w:val="center"/>
          </w:tcPr>
          <w:p w:rsidR="00280B48" w:rsidRPr="00D44412" w:rsidRDefault="00280B48">
            <w:pPr>
              <w:jc w:val="center"/>
              <w:rPr>
                <w:sz w:val="22"/>
                <w:szCs w:val="22"/>
              </w:rPr>
            </w:pPr>
            <w:r w:rsidRPr="00D44412">
              <w:rPr>
                <w:sz w:val="22"/>
                <w:szCs w:val="22"/>
              </w:rPr>
              <w:t>6</w:t>
            </w:r>
          </w:p>
        </w:tc>
        <w:tc>
          <w:tcPr>
            <w:tcW w:w="1560" w:type="dxa"/>
            <w:vAlign w:val="center"/>
          </w:tcPr>
          <w:p w:rsidR="00280B48" w:rsidRPr="00D44412" w:rsidRDefault="00280B48">
            <w:pPr>
              <w:jc w:val="center"/>
              <w:rPr>
                <w:sz w:val="22"/>
                <w:szCs w:val="22"/>
              </w:rPr>
            </w:pPr>
            <w:r w:rsidRPr="00D44412">
              <w:rPr>
                <w:sz w:val="22"/>
                <w:szCs w:val="22"/>
              </w:rPr>
              <w:t>12</w:t>
            </w:r>
          </w:p>
        </w:tc>
        <w:tc>
          <w:tcPr>
            <w:tcW w:w="1356" w:type="dxa"/>
            <w:vAlign w:val="center"/>
          </w:tcPr>
          <w:p w:rsidR="00280B48" w:rsidRPr="00D44412" w:rsidRDefault="00280B48">
            <w:pPr>
              <w:jc w:val="center"/>
              <w:rPr>
                <w:sz w:val="22"/>
                <w:szCs w:val="22"/>
              </w:rPr>
            </w:pPr>
            <w:r w:rsidRPr="00D44412">
              <w:rPr>
                <w:sz w:val="22"/>
                <w:szCs w:val="22"/>
              </w:rPr>
              <w:t>8</w:t>
            </w:r>
          </w:p>
        </w:tc>
      </w:tr>
      <w:tr w:rsidR="00280B48" w:rsidRPr="00D44412" w:rsidTr="003F5C92">
        <w:tc>
          <w:tcPr>
            <w:tcW w:w="681" w:type="dxa"/>
            <w:vAlign w:val="center"/>
          </w:tcPr>
          <w:p w:rsidR="00280B48" w:rsidRPr="00D44412" w:rsidRDefault="00280B48">
            <w:pPr>
              <w:jc w:val="center"/>
              <w:rPr>
                <w:sz w:val="22"/>
                <w:szCs w:val="22"/>
              </w:rPr>
            </w:pPr>
            <w:r w:rsidRPr="00D44412">
              <w:rPr>
                <w:sz w:val="22"/>
                <w:szCs w:val="22"/>
              </w:rPr>
              <w:t>11</w:t>
            </w:r>
          </w:p>
        </w:tc>
        <w:tc>
          <w:tcPr>
            <w:tcW w:w="4814" w:type="dxa"/>
            <w:vAlign w:val="center"/>
          </w:tcPr>
          <w:p w:rsidR="00280B48" w:rsidRPr="00D44412" w:rsidRDefault="00280B48">
            <w:pPr>
              <w:rPr>
                <w:sz w:val="22"/>
                <w:szCs w:val="22"/>
              </w:rPr>
            </w:pPr>
            <w:r w:rsidRPr="00D44412">
              <w:rPr>
                <w:sz w:val="22"/>
                <w:szCs w:val="22"/>
              </w:rPr>
              <w:t>Alapfokú művészeti iskola, zeneművészeti ág</w:t>
            </w:r>
          </w:p>
        </w:tc>
        <w:tc>
          <w:tcPr>
            <w:tcW w:w="1417" w:type="dxa"/>
            <w:gridSpan w:val="2"/>
            <w:vAlign w:val="center"/>
          </w:tcPr>
          <w:p w:rsidR="00280B48" w:rsidRPr="00D44412" w:rsidRDefault="00280B48">
            <w:pPr>
              <w:jc w:val="center"/>
              <w:rPr>
                <w:sz w:val="22"/>
                <w:szCs w:val="22"/>
              </w:rPr>
            </w:pPr>
            <w:r w:rsidRPr="00D44412">
              <w:rPr>
                <w:sz w:val="22"/>
                <w:szCs w:val="22"/>
              </w:rPr>
              <w:t>6</w:t>
            </w:r>
          </w:p>
        </w:tc>
        <w:tc>
          <w:tcPr>
            <w:tcW w:w="1560" w:type="dxa"/>
            <w:vAlign w:val="center"/>
          </w:tcPr>
          <w:p w:rsidR="00280B48" w:rsidRPr="00D44412" w:rsidRDefault="00280B48">
            <w:pPr>
              <w:jc w:val="center"/>
              <w:rPr>
                <w:sz w:val="22"/>
                <w:szCs w:val="22"/>
              </w:rPr>
            </w:pPr>
            <w:r w:rsidRPr="00D44412">
              <w:rPr>
                <w:sz w:val="22"/>
                <w:szCs w:val="22"/>
              </w:rPr>
              <w:t>15</w:t>
            </w:r>
          </w:p>
        </w:tc>
        <w:tc>
          <w:tcPr>
            <w:tcW w:w="1356" w:type="dxa"/>
            <w:vAlign w:val="center"/>
          </w:tcPr>
          <w:p w:rsidR="00280B48" w:rsidRPr="00D44412" w:rsidRDefault="00280B48">
            <w:pPr>
              <w:jc w:val="center"/>
              <w:rPr>
                <w:sz w:val="22"/>
                <w:szCs w:val="22"/>
              </w:rPr>
            </w:pPr>
            <w:r w:rsidRPr="00D44412">
              <w:rPr>
                <w:sz w:val="22"/>
                <w:szCs w:val="22"/>
              </w:rPr>
              <w:t>8</w:t>
            </w:r>
          </w:p>
        </w:tc>
      </w:tr>
      <w:tr w:rsidR="00280B48" w:rsidRPr="00D44412" w:rsidTr="003F5C92">
        <w:tc>
          <w:tcPr>
            <w:tcW w:w="681" w:type="dxa"/>
            <w:vAlign w:val="center"/>
          </w:tcPr>
          <w:p w:rsidR="00280B48" w:rsidRPr="00D44412" w:rsidRDefault="00280B48">
            <w:pPr>
              <w:jc w:val="center"/>
              <w:rPr>
                <w:sz w:val="22"/>
                <w:szCs w:val="22"/>
              </w:rPr>
            </w:pPr>
            <w:r w:rsidRPr="00D44412">
              <w:rPr>
                <w:sz w:val="22"/>
                <w:szCs w:val="22"/>
              </w:rPr>
              <w:t>12</w:t>
            </w:r>
          </w:p>
        </w:tc>
        <w:tc>
          <w:tcPr>
            <w:tcW w:w="4814" w:type="dxa"/>
            <w:vAlign w:val="center"/>
          </w:tcPr>
          <w:p w:rsidR="00280B48" w:rsidRPr="00D44412" w:rsidRDefault="00280B48">
            <w:pPr>
              <w:rPr>
                <w:sz w:val="22"/>
                <w:szCs w:val="22"/>
              </w:rPr>
            </w:pPr>
            <w:r w:rsidRPr="00D44412">
              <w:rPr>
                <w:sz w:val="22"/>
                <w:szCs w:val="22"/>
              </w:rPr>
              <w:t>Alapfokú művészeti iskola, egyéb művészeti ág</w:t>
            </w:r>
          </w:p>
        </w:tc>
        <w:tc>
          <w:tcPr>
            <w:tcW w:w="1417" w:type="dxa"/>
            <w:gridSpan w:val="2"/>
            <w:vAlign w:val="center"/>
          </w:tcPr>
          <w:p w:rsidR="00280B48" w:rsidRPr="00D44412" w:rsidRDefault="00280B48">
            <w:pPr>
              <w:jc w:val="center"/>
              <w:rPr>
                <w:sz w:val="22"/>
                <w:szCs w:val="22"/>
              </w:rPr>
            </w:pPr>
            <w:r w:rsidRPr="00D44412">
              <w:rPr>
                <w:sz w:val="22"/>
                <w:szCs w:val="22"/>
              </w:rPr>
              <w:t>8</w:t>
            </w:r>
          </w:p>
        </w:tc>
        <w:tc>
          <w:tcPr>
            <w:tcW w:w="1560" w:type="dxa"/>
            <w:vAlign w:val="center"/>
          </w:tcPr>
          <w:p w:rsidR="00280B48" w:rsidRPr="00D44412" w:rsidRDefault="00280B48">
            <w:pPr>
              <w:jc w:val="center"/>
              <w:rPr>
                <w:sz w:val="22"/>
                <w:szCs w:val="22"/>
              </w:rPr>
            </w:pPr>
            <w:r w:rsidRPr="00D44412">
              <w:rPr>
                <w:sz w:val="22"/>
                <w:szCs w:val="22"/>
              </w:rPr>
              <w:t>20</w:t>
            </w:r>
          </w:p>
        </w:tc>
        <w:tc>
          <w:tcPr>
            <w:tcW w:w="1356" w:type="dxa"/>
            <w:vAlign w:val="center"/>
          </w:tcPr>
          <w:p w:rsidR="00280B48" w:rsidRPr="00D44412" w:rsidRDefault="00280B48">
            <w:pPr>
              <w:jc w:val="center"/>
              <w:rPr>
                <w:sz w:val="22"/>
                <w:szCs w:val="22"/>
              </w:rPr>
            </w:pPr>
            <w:r w:rsidRPr="00D44412">
              <w:rPr>
                <w:sz w:val="22"/>
                <w:szCs w:val="22"/>
              </w:rPr>
              <w:t>10</w:t>
            </w:r>
          </w:p>
        </w:tc>
      </w:tr>
      <w:tr w:rsidR="00280B48" w:rsidRPr="00D44412" w:rsidTr="003F5C92">
        <w:tc>
          <w:tcPr>
            <w:tcW w:w="681" w:type="dxa"/>
            <w:vAlign w:val="center"/>
          </w:tcPr>
          <w:p w:rsidR="00280B48" w:rsidRPr="00D44412" w:rsidRDefault="00280B48">
            <w:pPr>
              <w:jc w:val="center"/>
              <w:rPr>
                <w:sz w:val="22"/>
                <w:szCs w:val="22"/>
              </w:rPr>
            </w:pPr>
            <w:r w:rsidRPr="00D44412">
              <w:rPr>
                <w:sz w:val="22"/>
                <w:szCs w:val="22"/>
              </w:rPr>
              <w:t>13</w:t>
            </w:r>
          </w:p>
        </w:tc>
        <w:tc>
          <w:tcPr>
            <w:tcW w:w="4814" w:type="dxa"/>
            <w:vAlign w:val="center"/>
          </w:tcPr>
          <w:p w:rsidR="00280B48" w:rsidRPr="00D44412" w:rsidRDefault="00280B48">
            <w:pPr>
              <w:rPr>
                <w:sz w:val="22"/>
                <w:szCs w:val="22"/>
              </w:rPr>
            </w:pPr>
            <w:r w:rsidRPr="00D44412">
              <w:rPr>
                <w:sz w:val="22"/>
                <w:szCs w:val="22"/>
              </w:rPr>
              <w:t>Művészeti szakközépiskola közismereti</w:t>
            </w:r>
          </w:p>
        </w:tc>
        <w:tc>
          <w:tcPr>
            <w:tcW w:w="1417" w:type="dxa"/>
            <w:gridSpan w:val="2"/>
            <w:vAlign w:val="center"/>
          </w:tcPr>
          <w:p w:rsidR="00280B48" w:rsidRPr="00D44412" w:rsidRDefault="00280B48">
            <w:pPr>
              <w:jc w:val="center"/>
              <w:rPr>
                <w:sz w:val="22"/>
                <w:szCs w:val="22"/>
              </w:rPr>
            </w:pPr>
            <w:r w:rsidRPr="00D44412">
              <w:rPr>
                <w:sz w:val="22"/>
                <w:szCs w:val="22"/>
              </w:rPr>
              <w:t>14</w:t>
            </w:r>
          </w:p>
        </w:tc>
        <w:tc>
          <w:tcPr>
            <w:tcW w:w="1560" w:type="dxa"/>
            <w:vAlign w:val="center"/>
          </w:tcPr>
          <w:p w:rsidR="00280B48" w:rsidRPr="00D44412" w:rsidRDefault="00280B48">
            <w:pPr>
              <w:jc w:val="center"/>
              <w:rPr>
                <w:sz w:val="22"/>
                <w:szCs w:val="22"/>
              </w:rPr>
            </w:pPr>
            <w:r w:rsidRPr="00D44412">
              <w:rPr>
                <w:sz w:val="22"/>
                <w:szCs w:val="22"/>
              </w:rPr>
              <w:t>29</w:t>
            </w:r>
          </w:p>
        </w:tc>
        <w:tc>
          <w:tcPr>
            <w:tcW w:w="1356" w:type="dxa"/>
            <w:vAlign w:val="center"/>
          </w:tcPr>
          <w:p w:rsidR="00280B48" w:rsidRPr="00D44412" w:rsidRDefault="00280B48">
            <w:pPr>
              <w:jc w:val="center"/>
              <w:rPr>
                <w:sz w:val="22"/>
                <w:szCs w:val="22"/>
              </w:rPr>
            </w:pPr>
            <w:r w:rsidRPr="00D44412">
              <w:rPr>
                <w:sz w:val="22"/>
                <w:szCs w:val="22"/>
              </w:rPr>
              <w:t>23</w:t>
            </w:r>
          </w:p>
        </w:tc>
      </w:tr>
      <w:tr w:rsidR="00280B48" w:rsidRPr="00D44412" w:rsidTr="003F5C92">
        <w:tc>
          <w:tcPr>
            <w:tcW w:w="681" w:type="dxa"/>
            <w:vAlign w:val="center"/>
          </w:tcPr>
          <w:p w:rsidR="00280B48" w:rsidRPr="00D44412" w:rsidRDefault="00280B48">
            <w:pPr>
              <w:jc w:val="center"/>
              <w:rPr>
                <w:sz w:val="22"/>
                <w:szCs w:val="22"/>
              </w:rPr>
            </w:pPr>
            <w:r w:rsidRPr="00D44412">
              <w:rPr>
                <w:sz w:val="22"/>
                <w:szCs w:val="22"/>
              </w:rPr>
              <w:t>14</w:t>
            </w:r>
          </w:p>
        </w:tc>
        <w:tc>
          <w:tcPr>
            <w:tcW w:w="4814" w:type="dxa"/>
            <w:vAlign w:val="center"/>
          </w:tcPr>
          <w:p w:rsidR="00280B48" w:rsidRPr="00D44412" w:rsidRDefault="00280B48">
            <w:pPr>
              <w:rPr>
                <w:sz w:val="22"/>
                <w:szCs w:val="22"/>
              </w:rPr>
            </w:pPr>
            <w:r w:rsidRPr="00D44412">
              <w:rPr>
                <w:sz w:val="22"/>
                <w:szCs w:val="22"/>
              </w:rPr>
              <w:t>Művészeti szakközépiskola szakmai elmélet</w:t>
            </w:r>
          </w:p>
        </w:tc>
        <w:tc>
          <w:tcPr>
            <w:tcW w:w="1417" w:type="dxa"/>
            <w:gridSpan w:val="2"/>
            <w:vAlign w:val="center"/>
          </w:tcPr>
          <w:p w:rsidR="00280B48" w:rsidRPr="00D44412" w:rsidRDefault="00280B48">
            <w:pPr>
              <w:jc w:val="center"/>
              <w:rPr>
                <w:sz w:val="22"/>
                <w:szCs w:val="22"/>
              </w:rPr>
            </w:pPr>
            <w:r w:rsidRPr="00D44412">
              <w:rPr>
                <w:sz w:val="22"/>
                <w:szCs w:val="22"/>
              </w:rPr>
              <w:t>6</w:t>
            </w:r>
          </w:p>
        </w:tc>
        <w:tc>
          <w:tcPr>
            <w:tcW w:w="1560" w:type="dxa"/>
            <w:vAlign w:val="center"/>
          </w:tcPr>
          <w:p w:rsidR="00280B48" w:rsidRPr="00D44412" w:rsidRDefault="00280B48">
            <w:pPr>
              <w:jc w:val="center"/>
              <w:rPr>
                <w:sz w:val="22"/>
                <w:szCs w:val="22"/>
              </w:rPr>
            </w:pPr>
            <w:r w:rsidRPr="00D44412">
              <w:rPr>
                <w:sz w:val="22"/>
                <w:szCs w:val="22"/>
              </w:rPr>
              <w:t>12</w:t>
            </w:r>
          </w:p>
        </w:tc>
        <w:tc>
          <w:tcPr>
            <w:tcW w:w="1356" w:type="dxa"/>
            <w:vAlign w:val="center"/>
          </w:tcPr>
          <w:p w:rsidR="00280B48" w:rsidRPr="00D44412" w:rsidRDefault="00280B48">
            <w:pPr>
              <w:jc w:val="center"/>
              <w:rPr>
                <w:sz w:val="22"/>
                <w:szCs w:val="22"/>
              </w:rPr>
            </w:pPr>
            <w:r w:rsidRPr="00D44412">
              <w:rPr>
                <w:sz w:val="22"/>
                <w:szCs w:val="22"/>
              </w:rPr>
              <w:t>10</w:t>
            </w:r>
          </w:p>
        </w:tc>
      </w:tr>
      <w:tr w:rsidR="00280B48" w:rsidRPr="00D44412" w:rsidTr="003F5C92">
        <w:tc>
          <w:tcPr>
            <w:tcW w:w="681" w:type="dxa"/>
            <w:vAlign w:val="center"/>
          </w:tcPr>
          <w:p w:rsidR="00280B48" w:rsidRPr="00D44412" w:rsidRDefault="00280B48">
            <w:pPr>
              <w:jc w:val="center"/>
              <w:rPr>
                <w:sz w:val="22"/>
                <w:szCs w:val="22"/>
              </w:rPr>
            </w:pPr>
            <w:r w:rsidRPr="00D44412">
              <w:rPr>
                <w:sz w:val="22"/>
                <w:szCs w:val="22"/>
              </w:rPr>
              <w:t>15</w:t>
            </w:r>
          </w:p>
        </w:tc>
        <w:tc>
          <w:tcPr>
            <w:tcW w:w="4814" w:type="dxa"/>
            <w:vAlign w:val="center"/>
          </w:tcPr>
          <w:p w:rsidR="00280B48" w:rsidRPr="00D44412" w:rsidRDefault="00280B48">
            <w:pPr>
              <w:rPr>
                <w:sz w:val="22"/>
                <w:szCs w:val="22"/>
              </w:rPr>
            </w:pPr>
            <w:r w:rsidRPr="00D44412">
              <w:rPr>
                <w:sz w:val="22"/>
                <w:szCs w:val="22"/>
              </w:rPr>
              <w:t>Kollégiumi nappali foglalkozás</w:t>
            </w:r>
          </w:p>
        </w:tc>
        <w:tc>
          <w:tcPr>
            <w:tcW w:w="1417" w:type="dxa"/>
            <w:gridSpan w:val="2"/>
            <w:vAlign w:val="center"/>
          </w:tcPr>
          <w:p w:rsidR="00280B48" w:rsidRPr="00D44412" w:rsidRDefault="00280B48">
            <w:pPr>
              <w:jc w:val="center"/>
              <w:rPr>
                <w:sz w:val="22"/>
                <w:szCs w:val="22"/>
              </w:rPr>
            </w:pPr>
            <w:r w:rsidRPr="00D44412">
              <w:rPr>
                <w:sz w:val="22"/>
                <w:szCs w:val="22"/>
              </w:rPr>
              <w:t>18</w:t>
            </w:r>
          </w:p>
        </w:tc>
        <w:tc>
          <w:tcPr>
            <w:tcW w:w="1560" w:type="dxa"/>
            <w:vAlign w:val="center"/>
          </w:tcPr>
          <w:p w:rsidR="00280B48" w:rsidRPr="00D44412" w:rsidRDefault="00280B48">
            <w:pPr>
              <w:jc w:val="center"/>
              <w:rPr>
                <w:sz w:val="22"/>
                <w:szCs w:val="22"/>
              </w:rPr>
            </w:pPr>
            <w:r w:rsidRPr="00D44412">
              <w:rPr>
                <w:sz w:val="22"/>
                <w:szCs w:val="22"/>
              </w:rPr>
              <w:t>26</w:t>
            </w:r>
          </w:p>
        </w:tc>
        <w:tc>
          <w:tcPr>
            <w:tcW w:w="1356" w:type="dxa"/>
            <w:vAlign w:val="center"/>
          </w:tcPr>
          <w:p w:rsidR="00280B48" w:rsidRPr="00D44412" w:rsidRDefault="00280B48">
            <w:pPr>
              <w:jc w:val="center"/>
              <w:rPr>
                <w:sz w:val="22"/>
                <w:szCs w:val="22"/>
              </w:rPr>
            </w:pPr>
            <w:r w:rsidRPr="00D44412">
              <w:rPr>
                <w:sz w:val="22"/>
                <w:szCs w:val="22"/>
              </w:rPr>
              <w:t>25</w:t>
            </w:r>
          </w:p>
        </w:tc>
      </w:tr>
      <w:tr w:rsidR="00280B48" w:rsidRPr="00D44412" w:rsidTr="003F5C92">
        <w:tc>
          <w:tcPr>
            <w:tcW w:w="681" w:type="dxa"/>
            <w:vAlign w:val="center"/>
          </w:tcPr>
          <w:p w:rsidR="00280B48" w:rsidRPr="00D44412" w:rsidRDefault="00280B48">
            <w:pPr>
              <w:jc w:val="center"/>
              <w:rPr>
                <w:sz w:val="22"/>
                <w:szCs w:val="22"/>
              </w:rPr>
            </w:pPr>
            <w:r w:rsidRPr="00D44412">
              <w:rPr>
                <w:sz w:val="22"/>
                <w:szCs w:val="22"/>
              </w:rPr>
              <w:t>16</w:t>
            </w:r>
          </w:p>
        </w:tc>
        <w:tc>
          <w:tcPr>
            <w:tcW w:w="4814" w:type="dxa"/>
            <w:vAlign w:val="center"/>
          </w:tcPr>
          <w:p w:rsidR="00280B48" w:rsidRPr="00D44412" w:rsidRDefault="00280B48">
            <w:pPr>
              <w:rPr>
                <w:sz w:val="22"/>
                <w:szCs w:val="22"/>
              </w:rPr>
            </w:pPr>
            <w:r w:rsidRPr="00D44412">
              <w:rPr>
                <w:sz w:val="22"/>
                <w:szCs w:val="22"/>
              </w:rPr>
              <w:t>Kollégiumi éjszakai felügyelet épületenként és nemenként</w:t>
            </w:r>
          </w:p>
        </w:tc>
        <w:tc>
          <w:tcPr>
            <w:tcW w:w="1417" w:type="dxa"/>
            <w:gridSpan w:val="2"/>
            <w:vAlign w:val="center"/>
          </w:tcPr>
          <w:p w:rsidR="00280B48" w:rsidRPr="00D44412" w:rsidRDefault="00280B48">
            <w:pPr>
              <w:jc w:val="center"/>
              <w:rPr>
                <w:sz w:val="22"/>
                <w:szCs w:val="22"/>
              </w:rPr>
            </w:pPr>
            <w:r w:rsidRPr="00D44412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560" w:type="dxa"/>
            <w:vAlign w:val="center"/>
          </w:tcPr>
          <w:p w:rsidR="00280B48" w:rsidRPr="00D44412" w:rsidRDefault="00280B48">
            <w:pPr>
              <w:jc w:val="center"/>
              <w:rPr>
                <w:sz w:val="22"/>
                <w:szCs w:val="22"/>
              </w:rPr>
            </w:pPr>
            <w:r w:rsidRPr="00D44412">
              <w:rPr>
                <w:sz w:val="22"/>
                <w:szCs w:val="22"/>
              </w:rPr>
              <w:t>120</w:t>
            </w:r>
          </w:p>
        </w:tc>
        <w:tc>
          <w:tcPr>
            <w:tcW w:w="1356" w:type="dxa"/>
            <w:vAlign w:val="center"/>
          </w:tcPr>
          <w:p w:rsidR="00280B48" w:rsidRPr="00D44412" w:rsidRDefault="00280B48">
            <w:pPr>
              <w:jc w:val="center"/>
              <w:rPr>
                <w:sz w:val="22"/>
                <w:szCs w:val="22"/>
              </w:rPr>
            </w:pPr>
            <w:r w:rsidRPr="00D44412">
              <w:rPr>
                <w:sz w:val="22"/>
                <w:szCs w:val="22"/>
              </w:rPr>
              <w:t>-</w:t>
            </w:r>
          </w:p>
        </w:tc>
      </w:tr>
      <w:tr w:rsidR="00280B48" w:rsidRPr="00D44412" w:rsidTr="003F5C92">
        <w:tc>
          <w:tcPr>
            <w:tcW w:w="681" w:type="dxa"/>
            <w:vAlign w:val="center"/>
          </w:tcPr>
          <w:p w:rsidR="00280B48" w:rsidRPr="00D44412" w:rsidRDefault="00280B48">
            <w:pPr>
              <w:jc w:val="center"/>
              <w:rPr>
                <w:sz w:val="22"/>
                <w:szCs w:val="22"/>
              </w:rPr>
            </w:pPr>
            <w:r w:rsidRPr="00D44412">
              <w:rPr>
                <w:sz w:val="22"/>
                <w:szCs w:val="22"/>
              </w:rPr>
              <w:t>17</w:t>
            </w:r>
          </w:p>
        </w:tc>
        <w:tc>
          <w:tcPr>
            <w:tcW w:w="4814" w:type="dxa"/>
            <w:vAlign w:val="center"/>
          </w:tcPr>
          <w:p w:rsidR="00280B48" w:rsidRPr="00D44412" w:rsidRDefault="00280B48">
            <w:pPr>
              <w:rPr>
                <w:sz w:val="22"/>
                <w:szCs w:val="22"/>
              </w:rPr>
            </w:pPr>
            <w:r w:rsidRPr="00D44412">
              <w:rPr>
                <w:sz w:val="22"/>
                <w:szCs w:val="22"/>
              </w:rPr>
              <w:t>Hídprogram keretében szervezett osztály</w:t>
            </w:r>
          </w:p>
        </w:tc>
        <w:tc>
          <w:tcPr>
            <w:tcW w:w="1417" w:type="dxa"/>
            <w:gridSpan w:val="2"/>
            <w:vAlign w:val="center"/>
          </w:tcPr>
          <w:p w:rsidR="00280B48" w:rsidRPr="00D44412" w:rsidRDefault="00280B48">
            <w:pPr>
              <w:jc w:val="center"/>
              <w:rPr>
                <w:sz w:val="22"/>
                <w:szCs w:val="22"/>
              </w:rPr>
            </w:pPr>
            <w:r w:rsidRPr="00D44412">
              <w:rPr>
                <w:sz w:val="22"/>
                <w:szCs w:val="22"/>
              </w:rPr>
              <w:t>8</w:t>
            </w:r>
          </w:p>
        </w:tc>
        <w:tc>
          <w:tcPr>
            <w:tcW w:w="1560" w:type="dxa"/>
            <w:vAlign w:val="center"/>
          </w:tcPr>
          <w:p w:rsidR="00280B48" w:rsidRPr="00D44412" w:rsidRDefault="00280B48">
            <w:pPr>
              <w:jc w:val="center"/>
              <w:rPr>
                <w:sz w:val="22"/>
                <w:szCs w:val="22"/>
              </w:rPr>
            </w:pPr>
            <w:r w:rsidRPr="00D44412">
              <w:rPr>
                <w:sz w:val="22"/>
                <w:szCs w:val="22"/>
              </w:rPr>
              <w:t>10</w:t>
            </w:r>
          </w:p>
        </w:tc>
        <w:tc>
          <w:tcPr>
            <w:tcW w:w="1356" w:type="dxa"/>
            <w:vAlign w:val="center"/>
          </w:tcPr>
          <w:p w:rsidR="00280B48" w:rsidRPr="00D44412" w:rsidRDefault="00280B48">
            <w:pPr>
              <w:jc w:val="center"/>
              <w:rPr>
                <w:sz w:val="22"/>
                <w:szCs w:val="22"/>
              </w:rPr>
            </w:pPr>
            <w:r w:rsidRPr="00D44412">
              <w:rPr>
                <w:sz w:val="22"/>
                <w:szCs w:val="22"/>
              </w:rPr>
              <w:t>9</w:t>
            </w:r>
          </w:p>
        </w:tc>
      </w:tr>
    </w:tbl>
    <w:p w:rsidR="00CA26A0" w:rsidRPr="00D44412" w:rsidRDefault="00CA26A0" w:rsidP="00CA26A0">
      <w:pPr>
        <w:jc w:val="both"/>
        <w:rPr>
          <w:sz w:val="22"/>
          <w:szCs w:val="22"/>
        </w:rPr>
      </w:pPr>
    </w:p>
    <w:p w:rsidR="00CA26A0" w:rsidRPr="00317533" w:rsidRDefault="00937C57" w:rsidP="00CA26A0">
      <w:pPr>
        <w:pStyle w:val="NormlWeb"/>
        <w:spacing w:before="0" w:beforeAutospacing="0" w:after="0" w:afterAutospacing="0"/>
        <w:ind w:right="7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Az óvodai csoportra megállapított minimális és maximális </w:t>
      </w:r>
      <w:r w:rsidRPr="00317533">
        <w:rPr>
          <w:b/>
          <w:sz w:val="22"/>
          <w:szCs w:val="22"/>
        </w:rPr>
        <w:t>létszámtól akkor lehet eltérni, ha nevelési év során gyermek átvétele, felvétele miatt indokolt.</w:t>
      </w:r>
    </w:p>
    <w:p w:rsidR="00937C57" w:rsidRDefault="00937C57" w:rsidP="00CA26A0">
      <w:pPr>
        <w:pStyle w:val="NormlWeb"/>
        <w:spacing w:before="0" w:beforeAutospacing="0" w:after="0" w:afterAutospacing="0"/>
        <w:ind w:right="70"/>
        <w:jc w:val="both"/>
        <w:rPr>
          <w:sz w:val="22"/>
          <w:szCs w:val="22"/>
        </w:rPr>
      </w:pPr>
    </w:p>
    <w:p w:rsidR="00937C57" w:rsidRPr="00937C57" w:rsidRDefault="00937C57" w:rsidP="00CA26A0">
      <w:pPr>
        <w:pStyle w:val="NormlWeb"/>
        <w:spacing w:before="0" w:beforeAutospacing="0" w:after="0" w:afterAutospacing="0"/>
        <w:ind w:right="70"/>
        <w:jc w:val="both"/>
        <w:rPr>
          <w:sz w:val="22"/>
          <w:szCs w:val="22"/>
        </w:rPr>
      </w:pPr>
      <w:r w:rsidRPr="00937C57">
        <w:rPr>
          <w:sz w:val="22"/>
          <w:szCs w:val="22"/>
        </w:rPr>
        <w:t xml:space="preserve">Az </w:t>
      </w:r>
      <w:proofErr w:type="spellStart"/>
      <w:r w:rsidRPr="00937C57">
        <w:rPr>
          <w:sz w:val="22"/>
          <w:szCs w:val="22"/>
        </w:rPr>
        <w:t>Nkt</w:t>
      </w:r>
      <w:proofErr w:type="spellEnd"/>
      <w:r w:rsidRPr="00937C57">
        <w:rPr>
          <w:sz w:val="22"/>
          <w:szCs w:val="22"/>
        </w:rPr>
        <w:t>. 47. § (7) bekezdése alapján az enyhe értelmi fogyatékos, beszédfogyatékos vagy pszichés fejlődési zavarral küzdő sajátos nevelési igényű tanulót két gyermekként, a mozgásszervi, érzékszervi</w:t>
      </w:r>
      <w:r w:rsidR="00691229">
        <w:rPr>
          <w:sz w:val="22"/>
          <w:szCs w:val="22"/>
        </w:rPr>
        <w:t xml:space="preserve"> (látási, hallási)</w:t>
      </w:r>
      <w:r w:rsidRPr="00937C57">
        <w:rPr>
          <w:sz w:val="22"/>
          <w:szCs w:val="22"/>
        </w:rPr>
        <w:t>, középsúlyos értelmi fogyatékos, autizmus spektrum zavarral küzdő vagy halmozottan fogyatékos gyermeket, tanulót három gyermekként kell figyelembe venni az óvodai csoport, iskolai osztály, kollégiumi csoport létszámának számításánál, ha nevelés-oktatásuk a többi gyermekkel, tanulóval együtt történik.</w:t>
      </w:r>
    </w:p>
    <w:p w:rsidR="00CA26A0" w:rsidRPr="00937C57" w:rsidRDefault="00CA26A0" w:rsidP="00937C57">
      <w:pPr>
        <w:pStyle w:val="NormlWeb"/>
        <w:spacing w:before="0" w:beforeAutospacing="0" w:after="0" w:afterAutospacing="0"/>
        <w:ind w:right="70"/>
        <w:jc w:val="both"/>
        <w:rPr>
          <w:sz w:val="22"/>
          <w:szCs w:val="22"/>
        </w:rPr>
      </w:pPr>
    </w:p>
    <w:p w:rsidR="00937C57" w:rsidRPr="00937C57" w:rsidRDefault="00937C57" w:rsidP="00937C57">
      <w:pPr>
        <w:pStyle w:val="NormlWeb"/>
        <w:spacing w:before="0" w:beforeAutospacing="0" w:after="0" w:afterAutospacing="0"/>
        <w:jc w:val="both"/>
        <w:rPr>
          <w:color w:val="FF0000"/>
          <w:sz w:val="22"/>
          <w:szCs w:val="22"/>
        </w:rPr>
      </w:pPr>
      <w:r w:rsidRPr="00937C57">
        <w:rPr>
          <w:sz w:val="22"/>
          <w:szCs w:val="22"/>
        </w:rPr>
        <w:t>Tekintettel a fentiekre elmondható, hogy a csoportok kialakításakor a létszám minden esetben a törvény által meghatározott maximális csoportlétszám figyelembevételével kerülhet meghatározásra úgy, hogy a továbbiakban a nevelési év során jelentkező felvételi igények ki</w:t>
      </w:r>
      <w:r w:rsidR="00DF4241">
        <w:rPr>
          <w:sz w:val="22"/>
          <w:szCs w:val="22"/>
        </w:rPr>
        <w:t>elégítésére valamennyi tagóvodában</w:t>
      </w:r>
      <w:r w:rsidRPr="00937C57">
        <w:rPr>
          <w:sz w:val="22"/>
          <w:szCs w:val="22"/>
        </w:rPr>
        <w:t xml:space="preserve"> lehetőség nyíljon.</w:t>
      </w:r>
    </w:p>
    <w:p w:rsidR="00937C57" w:rsidRDefault="00937C57" w:rsidP="00B80893">
      <w:pPr>
        <w:pStyle w:val="NormlWeb"/>
        <w:spacing w:before="0" w:beforeAutospacing="0" w:after="0" w:afterAutospacing="0"/>
        <w:ind w:right="70"/>
        <w:jc w:val="both"/>
        <w:rPr>
          <w:sz w:val="16"/>
          <w:szCs w:val="16"/>
        </w:rPr>
      </w:pPr>
    </w:p>
    <w:p w:rsidR="00937C57" w:rsidRPr="00A53335" w:rsidRDefault="00937C57" w:rsidP="00B80893">
      <w:pPr>
        <w:pStyle w:val="NormlWeb"/>
        <w:spacing w:before="0" w:beforeAutospacing="0" w:after="0" w:afterAutospacing="0"/>
        <w:ind w:right="70"/>
        <w:jc w:val="both"/>
        <w:rPr>
          <w:sz w:val="16"/>
          <w:szCs w:val="16"/>
        </w:rPr>
      </w:pPr>
    </w:p>
    <w:p w:rsidR="00CA26A0" w:rsidRPr="00C70B13" w:rsidRDefault="00CA26A0" w:rsidP="00CA26A0">
      <w:pPr>
        <w:pStyle w:val="NormlWeb"/>
        <w:spacing w:before="0" w:beforeAutospacing="0" w:after="0" w:afterAutospacing="0"/>
        <w:ind w:right="70"/>
        <w:jc w:val="both"/>
        <w:rPr>
          <w:sz w:val="22"/>
          <w:szCs w:val="22"/>
        </w:rPr>
      </w:pPr>
      <w:r w:rsidRPr="00C70B13">
        <w:rPr>
          <w:b/>
          <w:sz w:val="22"/>
          <w:szCs w:val="22"/>
          <w:u w:val="single"/>
        </w:rPr>
        <w:t>Vá</w:t>
      </w:r>
      <w:r w:rsidR="00B80893">
        <w:rPr>
          <w:b/>
          <w:sz w:val="22"/>
          <w:szCs w:val="22"/>
          <w:u w:val="single"/>
        </w:rPr>
        <w:t>rható létszámok, csoportszámok</w:t>
      </w:r>
      <w:r w:rsidRPr="00C70B13">
        <w:rPr>
          <w:b/>
          <w:sz w:val="22"/>
          <w:szCs w:val="22"/>
          <w:u w:val="single"/>
        </w:rPr>
        <w:t>:</w:t>
      </w:r>
    </w:p>
    <w:p w:rsidR="00CA26A0" w:rsidRPr="00A53335" w:rsidRDefault="00CA26A0" w:rsidP="00CA26A0">
      <w:pPr>
        <w:pStyle w:val="NormlWeb"/>
        <w:spacing w:before="0" w:beforeAutospacing="0" w:after="0" w:afterAutospacing="0"/>
        <w:ind w:right="70"/>
        <w:jc w:val="both"/>
        <w:rPr>
          <w:sz w:val="16"/>
          <w:szCs w:val="16"/>
        </w:rPr>
      </w:pPr>
    </w:p>
    <w:p w:rsidR="00CA26A0" w:rsidRPr="00C70B13" w:rsidRDefault="00CA26A0" w:rsidP="00CA26A0">
      <w:pPr>
        <w:pStyle w:val="NormlWeb"/>
        <w:spacing w:before="0" w:beforeAutospacing="0" w:after="0" w:afterAutospacing="0"/>
        <w:ind w:right="70"/>
        <w:jc w:val="both"/>
        <w:rPr>
          <w:sz w:val="22"/>
          <w:szCs w:val="22"/>
        </w:rPr>
      </w:pPr>
      <w:r w:rsidRPr="00C70B13">
        <w:rPr>
          <w:b/>
          <w:sz w:val="22"/>
          <w:szCs w:val="22"/>
        </w:rPr>
        <w:t xml:space="preserve">Törökszentmiklósi Városi Óvodai Intézményben </w:t>
      </w:r>
      <w:r w:rsidR="00FF3B7E">
        <w:rPr>
          <w:sz w:val="22"/>
          <w:szCs w:val="22"/>
        </w:rPr>
        <w:t>a 201</w:t>
      </w:r>
      <w:r w:rsidR="00681698">
        <w:rPr>
          <w:sz w:val="22"/>
          <w:szCs w:val="22"/>
        </w:rPr>
        <w:t>5</w:t>
      </w:r>
      <w:r w:rsidR="00FF3B7E">
        <w:rPr>
          <w:sz w:val="22"/>
          <w:szCs w:val="22"/>
        </w:rPr>
        <w:t>/201</w:t>
      </w:r>
      <w:r w:rsidR="00681698">
        <w:rPr>
          <w:sz w:val="22"/>
          <w:szCs w:val="22"/>
        </w:rPr>
        <w:t>6</w:t>
      </w:r>
      <w:r w:rsidR="00FF3B7E">
        <w:rPr>
          <w:sz w:val="22"/>
          <w:szCs w:val="22"/>
        </w:rPr>
        <w:t>-</w:t>
      </w:r>
      <w:r w:rsidR="00681698">
        <w:rPr>
          <w:sz w:val="22"/>
          <w:szCs w:val="22"/>
        </w:rPr>
        <w:t>os nevelési évben 24</w:t>
      </w:r>
      <w:r w:rsidRPr="00C70B13">
        <w:rPr>
          <w:sz w:val="22"/>
          <w:szCs w:val="22"/>
        </w:rPr>
        <w:t xml:space="preserve"> óvodai csoport szervezése történik meg. A várható gyermeklétszám 201</w:t>
      </w:r>
      <w:r w:rsidR="00681698">
        <w:rPr>
          <w:sz w:val="22"/>
          <w:szCs w:val="22"/>
        </w:rPr>
        <w:t>5</w:t>
      </w:r>
      <w:r w:rsidR="00BA6B0C">
        <w:rPr>
          <w:sz w:val="22"/>
          <w:szCs w:val="22"/>
        </w:rPr>
        <w:t xml:space="preserve">. szeptember 1-én </w:t>
      </w:r>
      <w:r w:rsidR="00681698">
        <w:rPr>
          <w:sz w:val="22"/>
          <w:szCs w:val="22"/>
        </w:rPr>
        <w:t>541</w:t>
      </w:r>
      <w:r w:rsidRPr="00C70B13">
        <w:rPr>
          <w:sz w:val="22"/>
          <w:szCs w:val="22"/>
        </w:rPr>
        <w:t xml:space="preserve"> fő óvodás</w:t>
      </w:r>
      <w:r w:rsidR="00BA6B0C">
        <w:rPr>
          <w:sz w:val="22"/>
          <w:szCs w:val="22"/>
        </w:rPr>
        <w:t>, számított létszámmal pedig 5</w:t>
      </w:r>
      <w:r w:rsidR="00681698">
        <w:rPr>
          <w:sz w:val="22"/>
          <w:szCs w:val="22"/>
        </w:rPr>
        <w:t>55</w:t>
      </w:r>
      <w:r w:rsidR="00857424">
        <w:rPr>
          <w:sz w:val="22"/>
          <w:szCs w:val="22"/>
        </w:rPr>
        <w:t xml:space="preserve"> fő óvodás. Két főnek 1</w:t>
      </w:r>
      <w:r w:rsidR="00681698">
        <w:rPr>
          <w:sz w:val="22"/>
          <w:szCs w:val="22"/>
        </w:rPr>
        <w:t>4</w:t>
      </w:r>
      <w:r w:rsidR="00D44412">
        <w:rPr>
          <w:sz w:val="22"/>
          <w:szCs w:val="22"/>
        </w:rPr>
        <w:t xml:space="preserve"> gyermek (</w:t>
      </w:r>
      <w:proofErr w:type="gramStart"/>
      <w:r w:rsidR="00D44412">
        <w:rPr>
          <w:sz w:val="22"/>
          <w:szCs w:val="22"/>
        </w:rPr>
        <w:t>SNI</w:t>
      </w:r>
      <w:r w:rsidR="00317533">
        <w:rPr>
          <w:sz w:val="22"/>
          <w:szCs w:val="22"/>
        </w:rPr>
        <w:t xml:space="preserve"> )</w:t>
      </w:r>
      <w:proofErr w:type="gramEnd"/>
      <w:r w:rsidR="00317533">
        <w:rPr>
          <w:sz w:val="22"/>
          <w:szCs w:val="22"/>
        </w:rPr>
        <w:t xml:space="preserve"> számítandó</w:t>
      </w:r>
      <w:r w:rsidRPr="00C70B13">
        <w:rPr>
          <w:sz w:val="22"/>
          <w:szCs w:val="22"/>
        </w:rPr>
        <w:t>.</w:t>
      </w:r>
    </w:p>
    <w:p w:rsidR="00CA26A0" w:rsidRPr="00A53335" w:rsidRDefault="00CA26A0" w:rsidP="00CA26A0">
      <w:pPr>
        <w:pStyle w:val="NormlWeb"/>
        <w:spacing w:before="0" w:beforeAutospacing="0" w:after="0" w:afterAutospacing="0"/>
        <w:ind w:right="70"/>
        <w:jc w:val="both"/>
        <w:rPr>
          <w:sz w:val="16"/>
          <w:szCs w:val="16"/>
        </w:rPr>
      </w:pPr>
    </w:p>
    <w:p w:rsidR="00317533" w:rsidRDefault="00382AB0" w:rsidP="00CA26A0">
      <w:pPr>
        <w:pStyle w:val="NormlWeb"/>
        <w:spacing w:before="0" w:beforeAutospacing="0" w:after="0" w:afterAutospacing="0"/>
        <w:ind w:right="70"/>
        <w:jc w:val="both"/>
        <w:rPr>
          <w:sz w:val="22"/>
          <w:szCs w:val="22"/>
        </w:rPr>
      </w:pPr>
      <w:r w:rsidRPr="00317533">
        <w:rPr>
          <w:b/>
          <w:sz w:val="22"/>
          <w:szCs w:val="22"/>
        </w:rPr>
        <w:t>4</w:t>
      </w:r>
      <w:r w:rsidR="00CA26A0" w:rsidRPr="00317533">
        <w:rPr>
          <w:b/>
          <w:sz w:val="22"/>
          <w:szCs w:val="22"/>
        </w:rPr>
        <w:t xml:space="preserve"> csoportos</w:t>
      </w:r>
      <w:r w:rsidR="00CA26A0" w:rsidRPr="00C70B13">
        <w:rPr>
          <w:sz w:val="22"/>
          <w:szCs w:val="22"/>
        </w:rPr>
        <w:t xml:space="preserve"> óvodaként műkö</w:t>
      </w:r>
      <w:r w:rsidR="005012BD">
        <w:rPr>
          <w:sz w:val="22"/>
          <w:szCs w:val="22"/>
        </w:rPr>
        <w:t xml:space="preserve">dik </w:t>
      </w:r>
      <w:r w:rsidR="00CA26A0" w:rsidRPr="00C70B13">
        <w:rPr>
          <w:sz w:val="22"/>
          <w:szCs w:val="22"/>
        </w:rPr>
        <w:t xml:space="preserve">az </w:t>
      </w:r>
      <w:r w:rsidR="00CA26A0" w:rsidRPr="00317533">
        <w:rPr>
          <w:b/>
          <w:sz w:val="22"/>
          <w:szCs w:val="22"/>
        </w:rPr>
        <w:t>Aranykapu</w:t>
      </w:r>
      <w:r w:rsidR="00CA26A0">
        <w:rPr>
          <w:sz w:val="22"/>
          <w:szCs w:val="22"/>
        </w:rPr>
        <w:t xml:space="preserve"> (Arany János úti</w:t>
      </w:r>
      <w:r w:rsidR="00CA26A0" w:rsidRPr="00C70B13">
        <w:rPr>
          <w:sz w:val="22"/>
          <w:szCs w:val="22"/>
        </w:rPr>
        <w:t xml:space="preserve">) </w:t>
      </w:r>
      <w:r w:rsidR="00CA26A0" w:rsidRPr="00317533">
        <w:rPr>
          <w:b/>
          <w:sz w:val="22"/>
          <w:szCs w:val="22"/>
        </w:rPr>
        <w:t>Tagóvoda</w:t>
      </w:r>
      <w:r w:rsidR="00CA26A0" w:rsidRPr="00C70B13">
        <w:rPr>
          <w:sz w:val="22"/>
          <w:szCs w:val="22"/>
        </w:rPr>
        <w:t xml:space="preserve">, és a </w:t>
      </w:r>
      <w:r w:rsidR="00CA26A0" w:rsidRPr="00317533">
        <w:rPr>
          <w:b/>
          <w:sz w:val="22"/>
          <w:szCs w:val="22"/>
        </w:rPr>
        <w:t>Napfény</w:t>
      </w:r>
      <w:r w:rsidR="00CA26A0" w:rsidRPr="00C70B13">
        <w:rPr>
          <w:sz w:val="22"/>
          <w:szCs w:val="22"/>
        </w:rPr>
        <w:t xml:space="preserve"> </w:t>
      </w:r>
      <w:r w:rsidR="005012BD">
        <w:rPr>
          <w:sz w:val="22"/>
          <w:szCs w:val="22"/>
        </w:rPr>
        <w:t>(</w:t>
      </w:r>
      <w:proofErr w:type="spellStart"/>
      <w:r w:rsidR="005012BD">
        <w:rPr>
          <w:sz w:val="22"/>
          <w:szCs w:val="22"/>
        </w:rPr>
        <w:t>Bajcsy-Zs</w:t>
      </w:r>
      <w:proofErr w:type="spellEnd"/>
      <w:r w:rsidR="005012BD">
        <w:rPr>
          <w:sz w:val="22"/>
          <w:szCs w:val="22"/>
        </w:rPr>
        <w:t>. úti)</w:t>
      </w:r>
      <w:r w:rsidR="00681698">
        <w:rPr>
          <w:sz w:val="22"/>
          <w:szCs w:val="22"/>
        </w:rPr>
        <w:t xml:space="preserve"> és a </w:t>
      </w:r>
      <w:proofErr w:type="spellStart"/>
      <w:r w:rsidR="00681698" w:rsidRPr="00317533">
        <w:rPr>
          <w:b/>
          <w:sz w:val="22"/>
          <w:szCs w:val="22"/>
        </w:rPr>
        <w:t>Nyitnikék</w:t>
      </w:r>
      <w:proofErr w:type="spellEnd"/>
      <w:r w:rsidR="00681698">
        <w:rPr>
          <w:sz w:val="22"/>
          <w:szCs w:val="22"/>
        </w:rPr>
        <w:t xml:space="preserve"> (Damjanich út 23.). </w:t>
      </w:r>
    </w:p>
    <w:p w:rsidR="00CA26A0" w:rsidRPr="00C70B13" w:rsidRDefault="00317533" w:rsidP="00CA26A0">
      <w:pPr>
        <w:pStyle w:val="NormlWeb"/>
        <w:spacing w:before="0" w:beforeAutospacing="0" w:after="0" w:afterAutospacing="0"/>
        <w:ind w:right="70"/>
        <w:jc w:val="both"/>
        <w:rPr>
          <w:sz w:val="22"/>
          <w:szCs w:val="22"/>
        </w:rPr>
      </w:pPr>
      <w:r w:rsidRPr="00317533">
        <w:rPr>
          <w:b/>
          <w:sz w:val="22"/>
          <w:szCs w:val="22"/>
        </w:rPr>
        <w:t>3</w:t>
      </w:r>
      <w:r w:rsidR="00CA26A0" w:rsidRPr="00317533">
        <w:rPr>
          <w:b/>
          <w:sz w:val="22"/>
          <w:szCs w:val="22"/>
        </w:rPr>
        <w:t xml:space="preserve"> csoportos</w:t>
      </w:r>
      <w:r w:rsidR="00CA26A0">
        <w:rPr>
          <w:sz w:val="22"/>
          <w:szCs w:val="22"/>
        </w:rPr>
        <w:t xml:space="preserve"> óvodaként működik</w:t>
      </w:r>
      <w:r w:rsidR="005012BD">
        <w:rPr>
          <w:sz w:val="22"/>
          <w:szCs w:val="22"/>
        </w:rPr>
        <w:t xml:space="preserve"> </w:t>
      </w:r>
      <w:proofErr w:type="spellStart"/>
      <w:r w:rsidR="005012BD" w:rsidRPr="00317533">
        <w:rPr>
          <w:b/>
          <w:sz w:val="22"/>
          <w:szCs w:val="22"/>
        </w:rPr>
        <w:t>aTulipánkert</w:t>
      </w:r>
      <w:proofErr w:type="spellEnd"/>
      <w:r w:rsidR="005012BD" w:rsidRPr="00317533">
        <w:rPr>
          <w:b/>
          <w:sz w:val="22"/>
          <w:szCs w:val="22"/>
        </w:rPr>
        <w:t xml:space="preserve"> Tagóvoda</w:t>
      </w:r>
      <w:r w:rsidR="005012BD">
        <w:rPr>
          <w:sz w:val="22"/>
          <w:szCs w:val="22"/>
        </w:rPr>
        <w:t xml:space="preserve"> (Hunyadi út 11,)</w:t>
      </w:r>
      <w:r w:rsidR="005012BD" w:rsidRPr="00C70B13">
        <w:rPr>
          <w:sz w:val="22"/>
          <w:szCs w:val="22"/>
        </w:rPr>
        <w:t xml:space="preserve">, </w:t>
      </w:r>
      <w:r w:rsidR="005012BD" w:rsidRPr="00317533">
        <w:rPr>
          <w:b/>
          <w:sz w:val="22"/>
          <w:szCs w:val="22"/>
        </w:rPr>
        <w:t>Aranyalma Tagóvoda</w:t>
      </w:r>
      <w:r w:rsidR="005012BD">
        <w:rPr>
          <w:sz w:val="22"/>
          <w:szCs w:val="22"/>
        </w:rPr>
        <w:t xml:space="preserve"> (</w:t>
      </w:r>
      <w:r w:rsidR="005012BD" w:rsidRPr="00C70B13">
        <w:rPr>
          <w:sz w:val="22"/>
          <w:szCs w:val="22"/>
        </w:rPr>
        <w:t>Almásy út 9.)</w:t>
      </w:r>
      <w:r w:rsidR="005012BD">
        <w:rPr>
          <w:sz w:val="22"/>
          <w:szCs w:val="22"/>
        </w:rPr>
        <w:t>,</w:t>
      </w:r>
      <w:r w:rsidR="005012BD" w:rsidRPr="00C70B13">
        <w:rPr>
          <w:sz w:val="22"/>
          <w:szCs w:val="22"/>
        </w:rPr>
        <w:t xml:space="preserve"> </w:t>
      </w:r>
      <w:r w:rsidR="00CA26A0" w:rsidRPr="00C70B13">
        <w:rPr>
          <w:sz w:val="22"/>
          <w:szCs w:val="22"/>
        </w:rPr>
        <w:t xml:space="preserve">a </w:t>
      </w:r>
      <w:r w:rsidR="00CA26A0" w:rsidRPr="00317533">
        <w:rPr>
          <w:b/>
          <w:sz w:val="22"/>
          <w:szCs w:val="22"/>
        </w:rPr>
        <w:t>Százszorszép</w:t>
      </w:r>
      <w:r w:rsidR="00CA26A0" w:rsidRPr="00C70B13">
        <w:rPr>
          <w:sz w:val="22"/>
          <w:szCs w:val="22"/>
        </w:rPr>
        <w:t xml:space="preserve"> (</w:t>
      </w:r>
      <w:r w:rsidR="00857424">
        <w:rPr>
          <w:sz w:val="22"/>
          <w:szCs w:val="22"/>
        </w:rPr>
        <w:t>Herman O.</w:t>
      </w:r>
      <w:r w:rsidR="00CA26A0">
        <w:rPr>
          <w:sz w:val="22"/>
          <w:szCs w:val="22"/>
        </w:rPr>
        <w:t xml:space="preserve"> út 2</w:t>
      </w:r>
      <w:r w:rsidR="00857424">
        <w:rPr>
          <w:sz w:val="22"/>
          <w:szCs w:val="22"/>
        </w:rPr>
        <w:t>/</w:t>
      </w:r>
      <w:proofErr w:type="gramStart"/>
      <w:r w:rsidR="00857424">
        <w:rPr>
          <w:sz w:val="22"/>
          <w:szCs w:val="22"/>
        </w:rPr>
        <w:t>a</w:t>
      </w:r>
      <w:r w:rsidR="00CA26A0">
        <w:rPr>
          <w:sz w:val="22"/>
          <w:szCs w:val="22"/>
        </w:rPr>
        <w:t>.</w:t>
      </w:r>
      <w:proofErr w:type="gramEnd"/>
      <w:r w:rsidR="00CA26A0" w:rsidRPr="00C70B13">
        <w:rPr>
          <w:sz w:val="22"/>
          <w:szCs w:val="22"/>
        </w:rPr>
        <w:t xml:space="preserve">) </w:t>
      </w:r>
      <w:r w:rsidR="00681698">
        <w:rPr>
          <w:sz w:val="22"/>
          <w:szCs w:val="22"/>
        </w:rPr>
        <w:t xml:space="preserve">és </w:t>
      </w:r>
      <w:r w:rsidR="00681698" w:rsidRPr="00317533">
        <w:rPr>
          <w:b/>
          <w:sz w:val="22"/>
          <w:szCs w:val="22"/>
        </w:rPr>
        <w:t>a Napraforgó</w:t>
      </w:r>
      <w:r w:rsidR="00681698">
        <w:rPr>
          <w:sz w:val="22"/>
          <w:szCs w:val="22"/>
        </w:rPr>
        <w:t xml:space="preserve"> (Kossuth L. utca</w:t>
      </w:r>
      <w:r w:rsidR="00CA26A0">
        <w:rPr>
          <w:sz w:val="22"/>
          <w:szCs w:val="22"/>
        </w:rPr>
        <w:t xml:space="preserve"> 2</w:t>
      </w:r>
      <w:r w:rsidR="00857424">
        <w:rPr>
          <w:sz w:val="22"/>
          <w:szCs w:val="22"/>
        </w:rPr>
        <w:t>1</w:t>
      </w:r>
      <w:r w:rsidR="00CA26A0">
        <w:rPr>
          <w:sz w:val="22"/>
          <w:szCs w:val="22"/>
        </w:rPr>
        <w:t>.</w:t>
      </w:r>
      <w:r>
        <w:rPr>
          <w:sz w:val="22"/>
          <w:szCs w:val="22"/>
        </w:rPr>
        <w:t>) t</w:t>
      </w:r>
      <w:r w:rsidR="00CA26A0" w:rsidRPr="00C70B13">
        <w:rPr>
          <w:sz w:val="22"/>
          <w:szCs w:val="22"/>
        </w:rPr>
        <w:t xml:space="preserve">agóvoda. </w:t>
      </w:r>
    </w:p>
    <w:p w:rsidR="00CA26A0" w:rsidRPr="00A53335" w:rsidRDefault="00CA26A0" w:rsidP="00CA26A0">
      <w:pPr>
        <w:pStyle w:val="NormlWeb"/>
        <w:spacing w:before="0" w:beforeAutospacing="0" w:after="0" w:afterAutospacing="0"/>
        <w:ind w:right="70"/>
        <w:jc w:val="both"/>
        <w:rPr>
          <w:sz w:val="16"/>
          <w:szCs w:val="16"/>
        </w:rPr>
      </w:pPr>
    </w:p>
    <w:p w:rsidR="00DA73AF" w:rsidRDefault="00382AB0" w:rsidP="00CA26A0">
      <w:pPr>
        <w:pStyle w:val="NormlWeb"/>
        <w:spacing w:before="0" w:beforeAutospacing="0" w:after="0" w:afterAutospacing="0"/>
        <w:ind w:right="70"/>
        <w:jc w:val="both"/>
        <w:rPr>
          <w:sz w:val="22"/>
          <w:szCs w:val="22"/>
        </w:rPr>
      </w:pPr>
      <w:r>
        <w:rPr>
          <w:sz w:val="22"/>
          <w:szCs w:val="22"/>
        </w:rPr>
        <w:t>A szülők az óvodai nevelésben történő részvételre jogszabály alapján kötelezett gyermeküket kötelesek voltak beíratni az önkormányzat által meghatározott időben, ami ez évben 201</w:t>
      </w:r>
      <w:r w:rsidR="00681698">
        <w:rPr>
          <w:sz w:val="22"/>
          <w:szCs w:val="22"/>
        </w:rPr>
        <w:t>5</w:t>
      </w:r>
      <w:r>
        <w:rPr>
          <w:sz w:val="22"/>
          <w:szCs w:val="22"/>
        </w:rPr>
        <w:t>. április 2</w:t>
      </w:r>
      <w:r w:rsidR="00681698">
        <w:rPr>
          <w:sz w:val="22"/>
          <w:szCs w:val="22"/>
        </w:rPr>
        <w:t>7</w:t>
      </w:r>
      <w:r>
        <w:rPr>
          <w:sz w:val="22"/>
          <w:szCs w:val="22"/>
        </w:rPr>
        <w:t>-</w:t>
      </w:r>
      <w:r w:rsidR="00681698">
        <w:rPr>
          <w:sz w:val="22"/>
          <w:szCs w:val="22"/>
        </w:rPr>
        <w:t>30</w:t>
      </w:r>
      <w:r>
        <w:rPr>
          <w:sz w:val="22"/>
          <w:szCs w:val="22"/>
        </w:rPr>
        <w:t xml:space="preserve">-ig tartott. </w:t>
      </w:r>
      <w:r w:rsidR="00691229">
        <w:rPr>
          <w:sz w:val="22"/>
          <w:szCs w:val="22"/>
        </w:rPr>
        <w:t>Ugyanakkor a 2,5 és 3</w:t>
      </w:r>
      <w:r>
        <w:rPr>
          <w:sz w:val="22"/>
          <w:szCs w:val="22"/>
        </w:rPr>
        <w:t xml:space="preserve"> évesek számára az </w:t>
      </w:r>
      <w:proofErr w:type="spellStart"/>
      <w:r>
        <w:rPr>
          <w:sz w:val="22"/>
          <w:szCs w:val="22"/>
        </w:rPr>
        <w:t>Nkt</w:t>
      </w:r>
      <w:proofErr w:type="spellEnd"/>
      <w:r>
        <w:rPr>
          <w:sz w:val="22"/>
          <w:szCs w:val="22"/>
        </w:rPr>
        <w:t xml:space="preserve">. 49. § (1) </w:t>
      </w:r>
      <w:proofErr w:type="spellStart"/>
      <w:r>
        <w:rPr>
          <w:sz w:val="22"/>
          <w:szCs w:val="22"/>
        </w:rPr>
        <w:t>bek</w:t>
      </w:r>
      <w:proofErr w:type="spellEnd"/>
      <w:r>
        <w:rPr>
          <w:sz w:val="22"/>
          <w:szCs w:val="22"/>
        </w:rPr>
        <w:t xml:space="preserve">. </w:t>
      </w:r>
      <w:proofErr w:type="gramStart"/>
      <w:r>
        <w:rPr>
          <w:sz w:val="22"/>
          <w:szCs w:val="22"/>
        </w:rPr>
        <w:t>szerint</w:t>
      </w:r>
      <w:proofErr w:type="gramEnd"/>
      <w:r>
        <w:rPr>
          <w:sz w:val="22"/>
          <w:szCs w:val="22"/>
        </w:rPr>
        <w:t xml:space="preserve"> a nevelési év</w:t>
      </w:r>
      <w:r w:rsidR="00DA73AF">
        <w:rPr>
          <w:sz w:val="22"/>
          <w:szCs w:val="22"/>
        </w:rPr>
        <w:t xml:space="preserve"> során a szülő bármikor kérheti gyermeke óvodai felvételét, így az intézménybe a gyermekek felvétele sza</w:t>
      </w:r>
      <w:r w:rsidR="00944695">
        <w:rPr>
          <w:sz w:val="22"/>
          <w:szCs w:val="22"/>
        </w:rPr>
        <w:t>bad férőhely esetén folyamatos.</w:t>
      </w:r>
    </w:p>
    <w:p w:rsidR="00CA26A0" w:rsidRDefault="009A26C4" w:rsidP="003B4B25">
      <w:pPr>
        <w:pStyle w:val="NormlWeb"/>
        <w:ind w:right="70"/>
        <w:jc w:val="both"/>
        <w:rPr>
          <w:sz w:val="22"/>
          <w:szCs w:val="22"/>
        </w:rPr>
      </w:pPr>
      <w:r w:rsidRPr="009A26C4">
        <w:rPr>
          <w:bCs/>
          <w:sz w:val="22"/>
          <w:szCs w:val="22"/>
        </w:rPr>
        <w:t>A nemzeti köznevelésről szóló 2011. évi CXC. törvény 25. §</w:t>
      </w:r>
      <w:r>
        <w:rPr>
          <w:sz w:val="22"/>
          <w:szCs w:val="22"/>
        </w:rPr>
        <w:t xml:space="preserve"> (7) bekezdése</w:t>
      </w:r>
      <w:r w:rsidR="00382AB0">
        <w:rPr>
          <w:sz w:val="22"/>
          <w:szCs w:val="22"/>
        </w:rPr>
        <w:t xml:space="preserve"> szerint</w:t>
      </w:r>
      <w:r w:rsidR="00DA73AF">
        <w:rPr>
          <w:sz w:val="22"/>
          <w:szCs w:val="22"/>
        </w:rPr>
        <w:t xml:space="preserve"> </w:t>
      </w:r>
      <w:r w:rsidR="00DA73AF" w:rsidRPr="00F770A8">
        <w:rPr>
          <w:b/>
          <w:sz w:val="22"/>
          <w:szCs w:val="22"/>
        </w:rPr>
        <w:t>a fenntartó engedélyével az óvodai csoportra megállapított maximális létszám (25 fő) a nevelési év indításakor legfeljebb 20%-kal átléphető</w:t>
      </w:r>
      <w:r w:rsidR="00DA73AF">
        <w:rPr>
          <w:sz w:val="22"/>
          <w:szCs w:val="22"/>
        </w:rPr>
        <w:t xml:space="preserve">. A maximális csoportlétszám 20%-kal történő átlépése </w:t>
      </w:r>
      <w:r w:rsidR="00DA73AF" w:rsidRPr="00F770A8">
        <w:rPr>
          <w:b/>
          <w:sz w:val="22"/>
          <w:szCs w:val="22"/>
        </w:rPr>
        <w:t>szakmailag indokolt</w:t>
      </w:r>
      <w:r w:rsidR="00DA73AF">
        <w:rPr>
          <w:sz w:val="22"/>
          <w:szCs w:val="22"/>
        </w:rPr>
        <w:t xml:space="preserve"> a </w:t>
      </w:r>
      <w:r w:rsidR="00DA73AF" w:rsidRPr="00F770A8">
        <w:rPr>
          <w:b/>
          <w:sz w:val="22"/>
          <w:szCs w:val="22"/>
        </w:rPr>
        <w:t>Tulipánkert</w:t>
      </w:r>
      <w:r w:rsidR="00944695">
        <w:rPr>
          <w:sz w:val="22"/>
          <w:szCs w:val="22"/>
        </w:rPr>
        <w:t xml:space="preserve"> (</w:t>
      </w:r>
      <w:proofErr w:type="spellStart"/>
      <w:r w:rsidR="00944695">
        <w:rPr>
          <w:sz w:val="22"/>
          <w:szCs w:val="22"/>
        </w:rPr>
        <w:t>Kisvakond</w:t>
      </w:r>
      <w:proofErr w:type="spellEnd"/>
      <w:r w:rsidR="00944695">
        <w:rPr>
          <w:sz w:val="22"/>
          <w:szCs w:val="22"/>
        </w:rPr>
        <w:t xml:space="preserve"> – 27 fő és Katica csoport – 28 fő), a </w:t>
      </w:r>
      <w:r w:rsidR="00944695" w:rsidRPr="00F770A8">
        <w:rPr>
          <w:b/>
          <w:sz w:val="22"/>
          <w:szCs w:val="22"/>
        </w:rPr>
        <w:t>Napraforgó</w:t>
      </w:r>
      <w:r w:rsidR="00944695">
        <w:rPr>
          <w:sz w:val="22"/>
          <w:szCs w:val="22"/>
        </w:rPr>
        <w:t xml:space="preserve"> (Vackor csoport – 27 fő) és a </w:t>
      </w:r>
      <w:r w:rsidR="00944695" w:rsidRPr="00F770A8">
        <w:rPr>
          <w:b/>
          <w:sz w:val="22"/>
          <w:szCs w:val="22"/>
        </w:rPr>
        <w:t>Százszorszép</w:t>
      </w:r>
      <w:r w:rsidR="00DA73AF">
        <w:rPr>
          <w:sz w:val="22"/>
          <w:szCs w:val="22"/>
        </w:rPr>
        <w:t xml:space="preserve"> tagóvoda </w:t>
      </w:r>
      <w:r w:rsidR="00944695">
        <w:rPr>
          <w:sz w:val="22"/>
          <w:szCs w:val="22"/>
        </w:rPr>
        <w:t>(Micimackó – 26 fő és Mókus csoport – 27 fő) esetében.</w:t>
      </w:r>
    </w:p>
    <w:p w:rsidR="00A748B6" w:rsidRPr="00C70B13" w:rsidRDefault="00A748B6" w:rsidP="00CA26A0">
      <w:pPr>
        <w:pStyle w:val="NormlWeb"/>
        <w:spacing w:before="0" w:beforeAutospacing="0" w:after="0" w:afterAutospacing="0"/>
        <w:ind w:right="70"/>
        <w:jc w:val="both"/>
        <w:rPr>
          <w:sz w:val="22"/>
          <w:szCs w:val="22"/>
        </w:rPr>
      </w:pPr>
    </w:p>
    <w:p w:rsidR="00CA26A0" w:rsidRPr="00C70B13" w:rsidRDefault="00CA26A0" w:rsidP="00CA26A0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  <w:r w:rsidRPr="00C70B13">
        <w:rPr>
          <w:b/>
          <w:sz w:val="22"/>
          <w:szCs w:val="22"/>
        </w:rPr>
        <w:t>Tisztelt Képviselő-testület!</w:t>
      </w:r>
    </w:p>
    <w:p w:rsidR="00CA26A0" w:rsidRPr="00C70B13" w:rsidRDefault="00CA26A0" w:rsidP="00CA26A0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</w:p>
    <w:p w:rsidR="00CA26A0" w:rsidRDefault="00CA26A0" w:rsidP="00CA26A0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  <w:r w:rsidRPr="00C70B13">
        <w:rPr>
          <w:sz w:val="22"/>
          <w:szCs w:val="22"/>
        </w:rPr>
        <w:t>Az intézményi adatok az előterjesztés mellékletében olvashatóak.</w:t>
      </w:r>
      <w:r w:rsidR="00857424">
        <w:rPr>
          <w:sz w:val="22"/>
          <w:szCs w:val="22"/>
        </w:rPr>
        <w:t xml:space="preserve"> Kérem, az adatok ismeretében a határozati javaslat elfogadását.</w:t>
      </w:r>
    </w:p>
    <w:p w:rsidR="00233774" w:rsidRPr="00C70B13" w:rsidRDefault="00233774" w:rsidP="00233774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</w:p>
    <w:p w:rsidR="00233774" w:rsidRPr="00C70B13" w:rsidRDefault="00233774" w:rsidP="00233774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  <w:r w:rsidRPr="00C70B13">
        <w:rPr>
          <w:sz w:val="22"/>
          <w:szCs w:val="22"/>
        </w:rPr>
        <w:t xml:space="preserve">Törökszentmiklós, </w:t>
      </w:r>
      <w:r w:rsidR="00944695">
        <w:rPr>
          <w:sz w:val="22"/>
          <w:szCs w:val="22"/>
        </w:rPr>
        <w:t>2015. június 8.</w:t>
      </w:r>
    </w:p>
    <w:p w:rsidR="00233774" w:rsidRPr="00C70B13" w:rsidRDefault="00233774" w:rsidP="00233774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</w:p>
    <w:p w:rsidR="00233774" w:rsidRPr="00C70B13" w:rsidRDefault="00233774" w:rsidP="00233774">
      <w:pPr>
        <w:pStyle w:val="NormlWeb"/>
        <w:spacing w:before="0" w:beforeAutospacing="0" w:after="0" w:afterAutospacing="0"/>
        <w:jc w:val="center"/>
        <w:rPr>
          <w:sz w:val="22"/>
          <w:szCs w:val="22"/>
        </w:rPr>
      </w:pPr>
    </w:p>
    <w:p w:rsidR="00233774" w:rsidRPr="00C70B13" w:rsidRDefault="00944695" w:rsidP="00F770A8">
      <w:pPr>
        <w:pStyle w:val="NormlWeb"/>
        <w:spacing w:before="0" w:beforeAutospacing="0" w:after="0" w:afterAutospacing="0"/>
        <w:ind w:left="4395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Markót Imre</w:t>
      </w:r>
    </w:p>
    <w:p w:rsidR="00233774" w:rsidRDefault="00496438" w:rsidP="00F770A8">
      <w:pPr>
        <w:pStyle w:val="NormlWeb"/>
        <w:spacing w:before="0" w:beforeAutospacing="0" w:after="0" w:afterAutospacing="0"/>
        <w:ind w:left="4395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polgármester</w:t>
      </w:r>
      <w:proofErr w:type="gramEnd"/>
    </w:p>
    <w:p w:rsidR="00233774" w:rsidRPr="0017672C" w:rsidRDefault="00233774" w:rsidP="00233774">
      <w:pPr>
        <w:pStyle w:val="NormlWeb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CA26A0" w:rsidRPr="0017672C" w:rsidRDefault="00CA26A0" w:rsidP="003B4B25">
      <w:pPr>
        <w:pStyle w:val="NormlWeb"/>
        <w:spacing w:before="0" w:beforeAutospacing="0" w:after="0" w:afterAutospacing="0"/>
        <w:rPr>
          <w:b/>
          <w:sz w:val="22"/>
          <w:szCs w:val="22"/>
        </w:rPr>
      </w:pPr>
      <w:r w:rsidRPr="0017672C">
        <w:rPr>
          <w:b/>
          <w:sz w:val="22"/>
          <w:szCs w:val="22"/>
        </w:rPr>
        <w:t>___/201</w:t>
      </w:r>
      <w:r w:rsidR="00944695">
        <w:rPr>
          <w:b/>
          <w:sz w:val="22"/>
          <w:szCs w:val="22"/>
        </w:rPr>
        <w:t>5</w:t>
      </w:r>
      <w:r w:rsidRPr="0017672C">
        <w:rPr>
          <w:b/>
          <w:sz w:val="22"/>
          <w:szCs w:val="22"/>
        </w:rPr>
        <w:t xml:space="preserve">. ( ___ ) K. </w:t>
      </w:r>
      <w:proofErr w:type="gramStart"/>
      <w:r w:rsidRPr="0017672C">
        <w:rPr>
          <w:b/>
          <w:sz w:val="22"/>
          <w:szCs w:val="22"/>
        </w:rPr>
        <w:t>t</w:t>
      </w:r>
      <w:proofErr w:type="gramEnd"/>
      <w:r w:rsidRPr="0017672C">
        <w:rPr>
          <w:b/>
          <w:sz w:val="22"/>
          <w:szCs w:val="22"/>
        </w:rPr>
        <w:t>.</w:t>
      </w:r>
    </w:p>
    <w:p w:rsidR="00CA26A0" w:rsidRPr="003B4B25" w:rsidRDefault="00CA26A0" w:rsidP="00CA26A0">
      <w:pPr>
        <w:pStyle w:val="NormlWeb"/>
        <w:spacing w:before="0" w:beforeAutospacing="0" w:after="0" w:afterAutospacing="0"/>
        <w:jc w:val="both"/>
        <w:rPr>
          <w:b/>
          <w:sz w:val="22"/>
          <w:szCs w:val="22"/>
          <w:u w:val="single"/>
        </w:rPr>
      </w:pPr>
      <w:r w:rsidRPr="0017672C">
        <w:rPr>
          <w:b/>
          <w:sz w:val="22"/>
          <w:szCs w:val="22"/>
          <w:u w:val="single"/>
        </w:rPr>
        <w:t>H a t á r o z a t</w:t>
      </w:r>
    </w:p>
    <w:p w:rsidR="00857424" w:rsidRPr="0017672C" w:rsidRDefault="00FE2A79" w:rsidP="00CA26A0">
      <w:pPr>
        <w:pStyle w:val="NormlWeb"/>
        <w:spacing w:before="0" w:beforeAutospacing="0" w:after="0" w:afterAutospacing="0"/>
        <w:jc w:val="both"/>
        <w:rPr>
          <w:b/>
          <w:sz w:val="22"/>
          <w:szCs w:val="22"/>
        </w:rPr>
      </w:pPr>
      <w:r w:rsidRPr="0017672C">
        <w:rPr>
          <w:b/>
          <w:sz w:val="22"/>
          <w:szCs w:val="22"/>
        </w:rPr>
        <w:t>A 201</w:t>
      </w:r>
      <w:r w:rsidR="00944695">
        <w:rPr>
          <w:b/>
          <w:sz w:val="22"/>
          <w:szCs w:val="22"/>
        </w:rPr>
        <w:t>5</w:t>
      </w:r>
      <w:r w:rsidRPr="0017672C">
        <w:rPr>
          <w:b/>
          <w:sz w:val="22"/>
          <w:szCs w:val="22"/>
        </w:rPr>
        <w:t>/201</w:t>
      </w:r>
      <w:r w:rsidR="00944695">
        <w:rPr>
          <w:b/>
          <w:sz w:val="22"/>
          <w:szCs w:val="22"/>
        </w:rPr>
        <w:t>6</w:t>
      </w:r>
      <w:r w:rsidRPr="0017672C">
        <w:rPr>
          <w:b/>
          <w:sz w:val="22"/>
          <w:szCs w:val="22"/>
        </w:rPr>
        <w:t>. nevelési évben indítható csoportok számáról Törökszentmiklósi Városi Óvodai Intézményben</w:t>
      </w:r>
    </w:p>
    <w:p w:rsidR="00CA26A0" w:rsidRPr="0017672C" w:rsidRDefault="00CA26A0" w:rsidP="00CA26A0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</w:p>
    <w:p w:rsidR="009A26C4" w:rsidRDefault="00CA26A0" w:rsidP="009A26C4">
      <w:pPr>
        <w:pStyle w:val="NormlWeb"/>
        <w:numPr>
          <w:ilvl w:val="0"/>
          <w:numId w:val="1"/>
        </w:numPr>
        <w:spacing w:before="0" w:beforeAutospacing="0" w:after="0" w:afterAutospacing="0"/>
        <w:jc w:val="both"/>
        <w:rPr>
          <w:sz w:val="22"/>
          <w:szCs w:val="22"/>
        </w:rPr>
      </w:pPr>
      <w:r w:rsidRPr="0017672C">
        <w:rPr>
          <w:sz w:val="22"/>
          <w:szCs w:val="22"/>
        </w:rPr>
        <w:t>A Törökszentmiklósi Városi Óvodai Intézmény 2</w:t>
      </w:r>
      <w:r w:rsidR="00944695">
        <w:rPr>
          <w:sz w:val="22"/>
          <w:szCs w:val="22"/>
        </w:rPr>
        <w:t>4</w:t>
      </w:r>
      <w:r w:rsidRPr="0017672C">
        <w:rPr>
          <w:sz w:val="22"/>
          <w:szCs w:val="22"/>
        </w:rPr>
        <w:t xml:space="preserve"> óv</w:t>
      </w:r>
      <w:r w:rsidR="00857424" w:rsidRPr="0017672C">
        <w:rPr>
          <w:sz w:val="22"/>
          <w:szCs w:val="22"/>
        </w:rPr>
        <w:t xml:space="preserve">odai csoportban </w:t>
      </w:r>
      <w:r w:rsidR="0017672C">
        <w:rPr>
          <w:sz w:val="22"/>
          <w:szCs w:val="22"/>
        </w:rPr>
        <w:t>7</w:t>
      </w:r>
      <w:r w:rsidR="003D329C" w:rsidRPr="0017672C">
        <w:rPr>
          <w:sz w:val="22"/>
          <w:szCs w:val="22"/>
        </w:rPr>
        <w:t xml:space="preserve"> telephelyén kezdheti meg a 20</w:t>
      </w:r>
      <w:r w:rsidRPr="0017672C">
        <w:rPr>
          <w:sz w:val="22"/>
          <w:szCs w:val="22"/>
        </w:rPr>
        <w:t>1</w:t>
      </w:r>
      <w:r w:rsidR="00944695">
        <w:rPr>
          <w:sz w:val="22"/>
          <w:szCs w:val="22"/>
        </w:rPr>
        <w:t>5</w:t>
      </w:r>
      <w:r w:rsidRPr="0017672C">
        <w:rPr>
          <w:sz w:val="22"/>
          <w:szCs w:val="22"/>
        </w:rPr>
        <w:t>/201</w:t>
      </w:r>
      <w:r w:rsidR="00944695">
        <w:rPr>
          <w:sz w:val="22"/>
          <w:szCs w:val="22"/>
        </w:rPr>
        <w:t>6-o</w:t>
      </w:r>
      <w:r w:rsidRPr="0017672C">
        <w:rPr>
          <w:sz w:val="22"/>
          <w:szCs w:val="22"/>
        </w:rPr>
        <w:t>s nevelési évet.</w:t>
      </w:r>
    </w:p>
    <w:p w:rsidR="009A26C4" w:rsidRDefault="009A26C4" w:rsidP="009A26C4">
      <w:pPr>
        <w:pStyle w:val="NormlWeb"/>
        <w:spacing w:before="0" w:beforeAutospacing="0" w:after="0" w:afterAutospacing="0"/>
        <w:ind w:left="720"/>
        <w:jc w:val="both"/>
        <w:rPr>
          <w:sz w:val="22"/>
          <w:szCs w:val="22"/>
        </w:rPr>
      </w:pPr>
    </w:p>
    <w:p w:rsidR="00F770A8" w:rsidRDefault="0017672C" w:rsidP="00A52FFF">
      <w:pPr>
        <w:pStyle w:val="NormlWeb"/>
        <w:numPr>
          <w:ilvl w:val="0"/>
          <w:numId w:val="1"/>
        </w:numPr>
        <w:spacing w:before="0" w:beforeAutospacing="0" w:after="0" w:afterAutospacing="0"/>
        <w:jc w:val="both"/>
        <w:rPr>
          <w:sz w:val="22"/>
          <w:szCs w:val="22"/>
        </w:rPr>
      </w:pPr>
      <w:r w:rsidRPr="009A26C4">
        <w:rPr>
          <w:sz w:val="22"/>
          <w:szCs w:val="22"/>
        </w:rPr>
        <w:t xml:space="preserve">Törökszentmiklós Városi Önkormányzat Képviselő-testülete </w:t>
      </w:r>
      <w:r w:rsidR="00A52FFF">
        <w:rPr>
          <w:bCs/>
          <w:sz w:val="22"/>
          <w:szCs w:val="22"/>
        </w:rPr>
        <w:t>a</w:t>
      </w:r>
      <w:r w:rsidR="00A52FFF" w:rsidRPr="009A26C4">
        <w:rPr>
          <w:bCs/>
          <w:sz w:val="22"/>
          <w:szCs w:val="22"/>
        </w:rPr>
        <w:t xml:space="preserve"> nemzeti köznevelésről szóló 2011. évi CXC. törvény 25. §</w:t>
      </w:r>
      <w:r w:rsidR="00A52FFF">
        <w:rPr>
          <w:sz w:val="22"/>
          <w:szCs w:val="22"/>
        </w:rPr>
        <w:t xml:space="preserve"> (7) bekezdésében kapott</w:t>
      </w:r>
      <w:r w:rsidR="00F770A8" w:rsidRPr="009A26C4">
        <w:rPr>
          <w:sz w:val="22"/>
          <w:szCs w:val="22"/>
        </w:rPr>
        <w:t xml:space="preserve"> felhatalmazás alapján </w:t>
      </w:r>
      <w:r w:rsidRPr="009A26C4">
        <w:rPr>
          <w:sz w:val="22"/>
          <w:szCs w:val="22"/>
        </w:rPr>
        <w:t>engedélyezi a maximális létszámtól való 20 %-os eltérést</w:t>
      </w:r>
      <w:r w:rsidR="009A26C4">
        <w:rPr>
          <w:sz w:val="22"/>
          <w:szCs w:val="22"/>
        </w:rPr>
        <w:t xml:space="preserve"> az alábbi tagó</w:t>
      </w:r>
      <w:r w:rsidR="00F770A8" w:rsidRPr="009A26C4">
        <w:rPr>
          <w:sz w:val="22"/>
          <w:szCs w:val="22"/>
        </w:rPr>
        <w:t>vodákban</w:t>
      </w:r>
      <w:r w:rsidR="00A52FFF">
        <w:rPr>
          <w:sz w:val="22"/>
          <w:szCs w:val="22"/>
        </w:rPr>
        <w:t xml:space="preserve"> és csoportokban</w:t>
      </w:r>
      <w:r w:rsidR="00F770A8" w:rsidRPr="00A52FFF">
        <w:rPr>
          <w:sz w:val="22"/>
          <w:szCs w:val="22"/>
        </w:rPr>
        <w:t>:</w:t>
      </w:r>
    </w:p>
    <w:p w:rsidR="00A52FFF" w:rsidRPr="00A52FFF" w:rsidRDefault="00A52FFF" w:rsidP="00A52FFF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</w:p>
    <w:p w:rsidR="009A26C4" w:rsidRDefault="00F770A8" w:rsidP="009A26C4">
      <w:pPr>
        <w:pStyle w:val="NormlWeb"/>
        <w:spacing w:before="0" w:beforeAutospacing="0" w:after="0" w:afterAutospacing="0"/>
        <w:ind w:left="708" w:right="70" w:firstLine="708"/>
        <w:jc w:val="both"/>
        <w:rPr>
          <w:sz w:val="22"/>
          <w:szCs w:val="22"/>
        </w:rPr>
      </w:pPr>
      <w:r w:rsidRPr="00F770A8">
        <w:rPr>
          <w:b/>
          <w:sz w:val="22"/>
          <w:szCs w:val="22"/>
        </w:rPr>
        <w:t>Tulipánkert</w:t>
      </w:r>
      <w:r w:rsidR="009A26C4">
        <w:rPr>
          <w:sz w:val="22"/>
          <w:szCs w:val="22"/>
        </w:rPr>
        <w:t xml:space="preserve"> </w:t>
      </w:r>
      <w:r w:rsidR="009A26C4">
        <w:rPr>
          <w:sz w:val="22"/>
          <w:szCs w:val="22"/>
        </w:rPr>
        <w:tab/>
      </w:r>
      <w:proofErr w:type="spellStart"/>
      <w:r w:rsidR="009A26C4">
        <w:rPr>
          <w:sz w:val="22"/>
          <w:szCs w:val="22"/>
        </w:rPr>
        <w:t>Kisvakond</w:t>
      </w:r>
      <w:proofErr w:type="spellEnd"/>
      <w:r w:rsidR="009A26C4">
        <w:rPr>
          <w:sz w:val="22"/>
          <w:szCs w:val="22"/>
        </w:rPr>
        <w:t xml:space="preserve"> csoport – 27 fő,</w:t>
      </w:r>
    </w:p>
    <w:p w:rsidR="00F770A8" w:rsidRDefault="009A26C4" w:rsidP="009A26C4">
      <w:pPr>
        <w:pStyle w:val="NormlWeb"/>
        <w:spacing w:before="0" w:beforeAutospacing="0" w:after="0" w:afterAutospacing="0"/>
        <w:ind w:left="2124" w:right="70" w:firstLine="708"/>
        <w:jc w:val="both"/>
        <w:rPr>
          <w:sz w:val="22"/>
          <w:szCs w:val="22"/>
        </w:rPr>
      </w:pPr>
      <w:r>
        <w:rPr>
          <w:sz w:val="22"/>
          <w:szCs w:val="22"/>
        </w:rPr>
        <w:t>Katica csoport – 28 fő,</w:t>
      </w:r>
    </w:p>
    <w:p w:rsidR="00F770A8" w:rsidRDefault="00F770A8" w:rsidP="009A26C4">
      <w:pPr>
        <w:pStyle w:val="NormlWeb"/>
        <w:spacing w:before="0" w:beforeAutospacing="0" w:after="0" w:afterAutospacing="0"/>
        <w:ind w:left="708" w:right="70" w:firstLine="708"/>
        <w:jc w:val="both"/>
        <w:rPr>
          <w:sz w:val="22"/>
          <w:szCs w:val="22"/>
        </w:rPr>
      </w:pPr>
      <w:r w:rsidRPr="00F770A8">
        <w:rPr>
          <w:b/>
          <w:sz w:val="22"/>
          <w:szCs w:val="22"/>
        </w:rPr>
        <w:t>Napraforgó</w:t>
      </w:r>
      <w:r w:rsidR="009A26C4">
        <w:rPr>
          <w:sz w:val="22"/>
          <w:szCs w:val="22"/>
        </w:rPr>
        <w:t xml:space="preserve"> </w:t>
      </w:r>
      <w:r w:rsidR="009A26C4">
        <w:rPr>
          <w:sz w:val="22"/>
          <w:szCs w:val="22"/>
        </w:rPr>
        <w:tab/>
        <w:t>Vackor csoport – 27 fő</w:t>
      </w:r>
      <w:r>
        <w:rPr>
          <w:sz w:val="22"/>
          <w:szCs w:val="22"/>
        </w:rPr>
        <w:t>,</w:t>
      </w:r>
    </w:p>
    <w:p w:rsidR="009A26C4" w:rsidRDefault="00F770A8" w:rsidP="009A26C4">
      <w:pPr>
        <w:pStyle w:val="NormlWeb"/>
        <w:spacing w:before="0" w:beforeAutospacing="0" w:after="0" w:afterAutospacing="0"/>
        <w:ind w:left="708" w:right="70" w:firstLine="708"/>
        <w:jc w:val="both"/>
        <w:rPr>
          <w:sz w:val="22"/>
          <w:szCs w:val="22"/>
        </w:rPr>
      </w:pPr>
      <w:r w:rsidRPr="00F770A8">
        <w:rPr>
          <w:b/>
          <w:sz w:val="22"/>
          <w:szCs w:val="22"/>
        </w:rPr>
        <w:t>Százszorszép</w:t>
      </w:r>
      <w:r w:rsidR="009A26C4">
        <w:rPr>
          <w:b/>
          <w:sz w:val="22"/>
          <w:szCs w:val="22"/>
        </w:rPr>
        <w:tab/>
      </w:r>
      <w:r>
        <w:rPr>
          <w:sz w:val="22"/>
          <w:szCs w:val="22"/>
        </w:rPr>
        <w:t>Micimackó</w:t>
      </w:r>
      <w:r w:rsidR="009A26C4">
        <w:rPr>
          <w:sz w:val="22"/>
          <w:szCs w:val="22"/>
        </w:rPr>
        <w:t xml:space="preserve"> csoport – 26 fő</w:t>
      </w:r>
    </w:p>
    <w:p w:rsidR="00CA26A0" w:rsidRDefault="009A26C4" w:rsidP="009A26C4">
      <w:pPr>
        <w:pStyle w:val="NormlWeb"/>
        <w:spacing w:before="0" w:beforeAutospacing="0" w:after="0" w:afterAutospacing="0"/>
        <w:ind w:left="2124" w:right="70" w:firstLine="708"/>
        <w:jc w:val="both"/>
        <w:rPr>
          <w:sz w:val="22"/>
          <w:szCs w:val="22"/>
        </w:rPr>
      </w:pPr>
      <w:r>
        <w:rPr>
          <w:sz w:val="22"/>
          <w:szCs w:val="22"/>
        </w:rPr>
        <w:t>Mókus csoport – 27 fő.</w:t>
      </w:r>
    </w:p>
    <w:p w:rsidR="0017672C" w:rsidRDefault="0017672C" w:rsidP="00A52FFF">
      <w:pPr>
        <w:pStyle w:val="NormlWeb"/>
        <w:spacing w:before="0" w:beforeAutospacing="0" w:after="0" w:afterAutospacing="0"/>
        <w:jc w:val="both"/>
        <w:rPr>
          <w:rFonts w:eastAsia="Calibri"/>
          <w:color w:val="auto"/>
          <w:sz w:val="22"/>
          <w:szCs w:val="22"/>
          <w:lang w:eastAsia="ar-SA"/>
        </w:rPr>
      </w:pPr>
    </w:p>
    <w:p w:rsidR="00A52FFF" w:rsidRDefault="00A52FFF" w:rsidP="00A52FFF">
      <w:pPr>
        <w:pStyle w:val="NormlWeb"/>
        <w:spacing w:before="0" w:beforeAutospacing="0" w:after="0" w:afterAutospacing="0"/>
        <w:ind w:firstLine="708"/>
        <w:jc w:val="both"/>
        <w:rPr>
          <w:rFonts w:eastAsia="Calibri"/>
          <w:color w:val="auto"/>
          <w:sz w:val="22"/>
          <w:szCs w:val="22"/>
          <w:lang w:eastAsia="ar-SA"/>
        </w:rPr>
      </w:pPr>
      <w:r w:rsidRPr="00A52FFF">
        <w:rPr>
          <w:rFonts w:eastAsia="Calibri"/>
          <w:color w:val="auto"/>
          <w:sz w:val="22"/>
          <w:szCs w:val="22"/>
          <w:u w:val="single"/>
          <w:lang w:eastAsia="ar-SA"/>
        </w:rPr>
        <w:t>Felelős:</w:t>
      </w:r>
      <w:r>
        <w:rPr>
          <w:rFonts w:eastAsia="Calibri"/>
          <w:color w:val="auto"/>
          <w:sz w:val="22"/>
          <w:szCs w:val="22"/>
          <w:lang w:eastAsia="ar-SA"/>
        </w:rPr>
        <w:t xml:space="preserve"> </w:t>
      </w:r>
      <w:r>
        <w:rPr>
          <w:rFonts w:eastAsia="Calibri"/>
          <w:color w:val="auto"/>
          <w:sz w:val="22"/>
          <w:szCs w:val="22"/>
          <w:lang w:eastAsia="ar-SA"/>
        </w:rPr>
        <w:tab/>
        <w:t>Markót Imre polgármester</w:t>
      </w:r>
    </w:p>
    <w:p w:rsidR="00A52FFF" w:rsidRDefault="00A52FFF" w:rsidP="00A52FFF">
      <w:pPr>
        <w:pStyle w:val="NormlWeb"/>
        <w:spacing w:before="0" w:beforeAutospacing="0" w:after="0" w:afterAutospacing="0"/>
        <w:jc w:val="both"/>
        <w:rPr>
          <w:rFonts w:eastAsia="Calibri"/>
          <w:color w:val="auto"/>
          <w:sz w:val="22"/>
          <w:szCs w:val="22"/>
          <w:lang w:eastAsia="ar-SA"/>
        </w:rPr>
      </w:pPr>
      <w:r>
        <w:rPr>
          <w:rFonts w:eastAsia="Calibri"/>
          <w:color w:val="auto"/>
          <w:sz w:val="22"/>
          <w:szCs w:val="22"/>
          <w:lang w:eastAsia="ar-SA"/>
        </w:rPr>
        <w:tab/>
      </w:r>
      <w:r>
        <w:rPr>
          <w:rFonts w:eastAsia="Calibri"/>
          <w:color w:val="auto"/>
          <w:sz w:val="22"/>
          <w:szCs w:val="22"/>
          <w:lang w:eastAsia="ar-SA"/>
        </w:rPr>
        <w:tab/>
      </w:r>
      <w:r>
        <w:rPr>
          <w:rFonts w:eastAsia="Calibri"/>
          <w:color w:val="auto"/>
          <w:sz w:val="22"/>
          <w:szCs w:val="22"/>
          <w:lang w:eastAsia="ar-SA"/>
        </w:rPr>
        <w:tab/>
        <w:t>Kolozsvári Andrea Intézményvezető</w:t>
      </w:r>
    </w:p>
    <w:p w:rsidR="003B4B25" w:rsidRDefault="003B4B25" w:rsidP="00A52FFF">
      <w:pPr>
        <w:pStyle w:val="NormlWeb"/>
        <w:spacing w:before="0" w:beforeAutospacing="0" w:after="0" w:afterAutospacing="0"/>
        <w:jc w:val="both"/>
        <w:rPr>
          <w:rFonts w:eastAsia="Calibri"/>
          <w:color w:val="auto"/>
          <w:sz w:val="22"/>
          <w:szCs w:val="22"/>
          <w:lang w:eastAsia="ar-SA"/>
        </w:rPr>
      </w:pPr>
    </w:p>
    <w:p w:rsidR="00A52FFF" w:rsidRDefault="00A52FFF" w:rsidP="00A52FFF">
      <w:pPr>
        <w:pStyle w:val="NormlWeb"/>
        <w:spacing w:before="0" w:beforeAutospacing="0" w:after="0" w:afterAutospacing="0"/>
        <w:ind w:firstLine="708"/>
        <w:jc w:val="both"/>
        <w:rPr>
          <w:rFonts w:eastAsia="Calibri"/>
          <w:color w:val="auto"/>
          <w:sz w:val="22"/>
          <w:szCs w:val="22"/>
          <w:lang w:eastAsia="ar-SA"/>
        </w:rPr>
      </w:pPr>
      <w:r w:rsidRPr="00A52FFF">
        <w:rPr>
          <w:rFonts w:eastAsia="Calibri"/>
          <w:color w:val="auto"/>
          <w:sz w:val="22"/>
          <w:szCs w:val="22"/>
          <w:u w:val="single"/>
          <w:lang w:eastAsia="ar-SA"/>
        </w:rPr>
        <w:t>Határidő:</w:t>
      </w:r>
      <w:r>
        <w:rPr>
          <w:rFonts w:eastAsia="Calibri"/>
          <w:color w:val="auto"/>
          <w:sz w:val="22"/>
          <w:szCs w:val="22"/>
          <w:lang w:eastAsia="ar-SA"/>
        </w:rPr>
        <w:t xml:space="preserve"> </w:t>
      </w:r>
      <w:r>
        <w:rPr>
          <w:rFonts w:eastAsia="Calibri"/>
          <w:color w:val="auto"/>
          <w:sz w:val="22"/>
          <w:szCs w:val="22"/>
          <w:lang w:eastAsia="ar-SA"/>
        </w:rPr>
        <w:tab/>
        <w:t>Folyamatos</w:t>
      </w:r>
    </w:p>
    <w:p w:rsidR="00A52FFF" w:rsidRPr="0017672C" w:rsidRDefault="00A52FFF" w:rsidP="00A52FFF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</w:p>
    <w:p w:rsidR="00CA26A0" w:rsidRPr="0017672C" w:rsidRDefault="00CA26A0" w:rsidP="00CA26A0">
      <w:pPr>
        <w:pStyle w:val="NormlWeb"/>
        <w:spacing w:before="0" w:beforeAutospacing="0" w:after="0" w:afterAutospacing="0"/>
        <w:ind w:firstLine="360"/>
        <w:jc w:val="both"/>
        <w:rPr>
          <w:sz w:val="22"/>
          <w:szCs w:val="22"/>
        </w:rPr>
      </w:pPr>
      <w:r w:rsidRPr="0017672C">
        <w:rPr>
          <w:sz w:val="22"/>
          <w:szCs w:val="22"/>
          <w:u w:val="single"/>
        </w:rPr>
        <w:t>Erről értesülnek:</w:t>
      </w:r>
    </w:p>
    <w:p w:rsidR="00CA26A0" w:rsidRPr="0017672C" w:rsidRDefault="00944695" w:rsidP="00CA26A0">
      <w:pPr>
        <w:pStyle w:val="NormlWeb"/>
        <w:numPr>
          <w:ilvl w:val="0"/>
          <w:numId w:val="2"/>
        </w:numPr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Markót Imre</w:t>
      </w:r>
      <w:r w:rsidR="00CA26A0" w:rsidRPr="0017672C">
        <w:rPr>
          <w:sz w:val="22"/>
          <w:szCs w:val="22"/>
        </w:rPr>
        <w:t>, polgármester</w:t>
      </w:r>
    </w:p>
    <w:p w:rsidR="00800F8C" w:rsidRPr="0017672C" w:rsidRDefault="00944695" w:rsidP="00CA26A0">
      <w:pPr>
        <w:pStyle w:val="NormlWeb"/>
        <w:numPr>
          <w:ilvl w:val="0"/>
          <w:numId w:val="2"/>
        </w:numPr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Dr. Majtényi Erzsébet</w:t>
      </w:r>
      <w:r w:rsidR="00800F8C" w:rsidRPr="0017672C">
        <w:rPr>
          <w:sz w:val="22"/>
          <w:szCs w:val="22"/>
        </w:rPr>
        <w:t>, jegyző</w:t>
      </w:r>
    </w:p>
    <w:p w:rsidR="00CA26A0" w:rsidRPr="0017672C" w:rsidRDefault="00B80893" w:rsidP="00CA26A0">
      <w:pPr>
        <w:pStyle w:val="NormlWeb"/>
        <w:numPr>
          <w:ilvl w:val="0"/>
          <w:numId w:val="2"/>
        </w:numPr>
        <w:spacing w:before="0" w:beforeAutospacing="0" w:after="0" w:afterAutospacing="0"/>
        <w:jc w:val="both"/>
        <w:rPr>
          <w:sz w:val="22"/>
          <w:szCs w:val="22"/>
        </w:rPr>
      </w:pPr>
      <w:r w:rsidRPr="0017672C">
        <w:rPr>
          <w:sz w:val="22"/>
          <w:szCs w:val="22"/>
        </w:rPr>
        <w:t>Városi Óvodai Intézmény</w:t>
      </w:r>
    </w:p>
    <w:p w:rsidR="00800F8C" w:rsidRPr="0017672C" w:rsidRDefault="00800F8C" w:rsidP="00CA26A0">
      <w:pPr>
        <w:pStyle w:val="NormlWeb"/>
        <w:numPr>
          <w:ilvl w:val="0"/>
          <w:numId w:val="2"/>
        </w:numPr>
        <w:spacing w:before="0" w:beforeAutospacing="0" w:after="0" w:afterAutospacing="0"/>
        <w:jc w:val="both"/>
        <w:rPr>
          <w:sz w:val="22"/>
          <w:szCs w:val="22"/>
        </w:rPr>
      </w:pPr>
      <w:r w:rsidRPr="0017672C">
        <w:rPr>
          <w:sz w:val="22"/>
          <w:szCs w:val="22"/>
        </w:rPr>
        <w:t>Szervezési Osztály</w:t>
      </w:r>
    </w:p>
    <w:p w:rsidR="00CA26A0" w:rsidRPr="0017672C" w:rsidRDefault="00800F8C" w:rsidP="00CA26A0">
      <w:pPr>
        <w:pStyle w:val="NormlWeb"/>
        <w:numPr>
          <w:ilvl w:val="0"/>
          <w:numId w:val="2"/>
        </w:numPr>
        <w:spacing w:before="0" w:beforeAutospacing="0" w:after="0" w:afterAutospacing="0"/>
        <w:jc w:val="both"/>
        <w:rPr>
          <w:sz w:val="22"/>
          <w:szCs w:val="22"/>
        </w:rPr>
      </w:pPr>
      <w:r w:rsidRPr="0017672C">
        <w:rPr>
          <w:sz w:val="22"/>
          <w:szCs w:val="22"/>
        </w:rPr>
        <w:t>Közpénzügyi Osztály</w:t>
      </w:r>
    </w:p>
    <w:p w:rsidR="00CA26A0" w:rsidRPr="0017672C" w:rsidRDefault="00CA26A0" w:rsidP="00CA26A0">
      <w:pPr>
        <w:pStyle w:val="NormlWeb"/>
        <w:numPr>
          <w:ilvl w:val="0"/>
          <w:numId w:val="2"/>
        </w:numPr>
        <w:spacing w:before="0" w:beforeAutospacing="0" w:after="0" w:afterAutospacing="0"/>
        <w:jc w:val="both"/>
        <w:rPr>
          <w:sz w:val="22"/>
          <w:szCs w:val="22"/>
        </w:rPr>
      </w:pPr>
      <w:r w:rsidRPr="0017672C">
        <w:rPr>
          <w:sz w:val="22"/>
          <w:szCs w:val="22"/>
        </w:rPr>
        <w:t>Irattár</w:t>
      </w:r>
    </w:p>
    <w:p w:rsidR="00CA26A0" w:rsidRPr="00FD5D58" w:rsidRDefault="00CA26A0" w:rsidP="00FD5D58">
      <w:pPr>
        <w:suppressAutoHyphens w:val="0"/>
        <w:spacing w:line="240" w:lineRule="auto"/>
        <w:textAlignment w:val="auto"/>
        <w:rPr>
          <w:b/>
          <w:u w:val="single"/>
        </w:rPr>
      </w:pPr>
    </w:p>
    <w:sectPr w:rsidR="00CA26A0" w:rsidRPr="00FD5D58" w:rsidSect="003B4B25">
      <w:headerReference w:type="even" r:id="rId8"/>
      <w:headerReference w:type="default" r:id="rId9"/>
      <w:pgSz w:w="11906" w:h="16838"/>
      <w:pgMar w:top="1418" w:right="1134" w:bottom="1135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17EF" w:rsidRDefault="001917EF">
      <w:r>
        <w:separator/>
      </w:r>
    </w:p>
  </w:endnote>
  <w:endnote w:type="continuationSeparator" w:id="0">
    <w:p w:rsidR="001917EF" w:rsidRDefault="001917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17EF" w:rsidRDefault="001917EF">
      <w:r>
        <w:separator/>
      </w:r>
    </w:p>
  </w:footnote>
  <w:footnote w:type="continuationSeparator" w:id="0">
    <w:p w:rsidR="001917EF" w:rsidRDefault="001917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7EF" w:rsidRDefault="00042AF6" w:rsidP="00CA26A0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1917EF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1917EF" w:rsidRDefault="001917EF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7EF" w:rsidRDefault="00042AF6" w:rsidP="00CA26A0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1917EF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3702B2">
      <w:rPr>
        <w:rStyle w:val="Oldalszm"/>
        <w:noProof/>
      </w:rPr>
      <w:t>2</w:t>
    </w:r>
    <w:r>
      <w:rPr>
        <w:rStyle w:val="Oldalszm"/>
      </w:rPr>
      <w:fldChar w:fldCharType="end"/>
    </w:r>
  </w:p>
  <w:p w:rsidR="001917EF" w:rsidRDefault="001917EF" w:rsidP="005A1A50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0747B"/>
    <w:multiLevelType w:val="hybridMultilevel"/>
    <w:tmpl w:val="E2DE087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F331AB"/>
    <w:multiLevelType w:val="hybridMultilevel"/>
    <w:tmpl w:val="DF706D1C"/>
    <w:lvl w:ilvl="0" w:tplc="EDF21C4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970CD1"/>
    <w:multiLevelType w:val="hybridMultilevel"/>
    <w:tmpl w:val="A09C01D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396D63"/>
    <w:multiLevelType w:val="hybridMultilevel"/>
    <w:tmpl w:val="C6D8C8CA"/>
    <w:lvl w:ilvl="0" w:tplc="31947298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9732E73"/>
    <w:multiLevelType w:val="hybridMultilevel"/>
    <w:tmpl w:val="F7482034"/>
    <w:lvl w:ilvl="0" w:tplc="64F454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50A48A1"/>
    <w:multiLevelType w:val="hybridMultilevel"/>
    <w:tmpl w:val="1F30C832"/>
    <w:lvl w:ilvl="0" w:tplc="040E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A3231F7"/>
    <w:multiLevelType w:val="hybridMultilevel"/>
    <w:tmpl w:val="13CAA7F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26A0"/>
    <w:rsid w:val="00042AF6"/>
    <w:rsid w:val="000508A0"/>
    <w:rsid w:val="00067BCB"/>
    <w:rsid w:val="0017672C"/>
    <w:rsid w:val="001917EF"/>
    <w:rsid w:val="001A1968"/>
    <w:rsid w:val="001A1E72"/>
    <w:rsid w:val="001C49D4"/>
    <w:rsid w:val="00233774"/>
    <w:rsid w:val="002624E4"/>
    <w:rsid w:val="00280B48"/>
    <w:rsid w:val="002E1111"/>
    <w:rsid w:val="002F135C"/>
    <w:rsid w:val="002F545B"/>
    <w:rsid w:val="00300A66"/>
    <w:rsid w:val="00317533"/>
    <w:rsid w:val="00322095"/>
    <w:rsid w:val="0032710D"/>
    <w:rsid w:val="00367C57"/>
    <w:rsid w:val="003702B2"/>
    <w:rsid w:val="003743FE"/>
    <w:rsid w:val="00382AB0"/>
    <w:rsid w:val="003B4B25"/>
    <w:rsid w:val="003B756D"/>
    <w:rsid w:val="003D329C"/>
    <w:rsid w:val="003F5C92"/>
    <w:rsid w:val="00445A3C"/>
    <w:rsid w:val="00477F90"/>
    <w:rsid w:val="00492907"/>
    <w:rsid w:val="00494F19"/>
    <w:rsid w:val="00496438"/>
    <w:rsid w:val="004B1714"/>
    <w:rsid w:val="004C01DE"/>
    <w:rsid w:val="005012BD"/>
    <w:rsid w:val="00513FE2"/>
    <w:rsid w:val="0055469E"/>
    <w:rsid w:val="005613B6"/>
    <w:rsid w:val="005A1A50"/>
    <w:rsid w:val="005D0965"/>
    <w:rsid w:val="00603593"/>
    <w:rsid w:val="00677F13"/>
    <w:rsid w:val="00681698"/>
    <w:rsid w:val="00691229"/>
    <w:rsid w:val="00701F43"/>
    <w:rsid w:val="007F7237"/>
    <w:rsid w:val="00800F8C"/>
    <w:rsid w:val="008075E5"/>
    <w:rsid w:val="00815EEA"/>
    <w:rsid w:val="008359FD"/>
    <w:rsid w:val="00857424"/>
    <w:rsid w:val="008C17A1"/>
    <w:rsid w:val="008C48B1"/>
    <w:rsid w:val="0092777B"/>
    <w:rsid w:val="00930F84"/>
    <w:rsid w:val="00937C57"/>
    <w:rsid w:val="00944695"/>
    <w:rsid w:val="00976086"/>
    <w:rsid w:val="009A0522"/>
    <w:rsid w:val="009A26C4"/>
    <w:rsid w:val="009A3409"/>
    <w:rsid w:val="00A52FFF"/>
    <w:rsid w:val="00A748B6"/>
    <w:rsid w:val="00AB743F"/>
    <w:rsid w:val="00B22286"/>
    <w:rsid w:val="00B80893"/>
    <w:rsid w:val="00BA6B0C"/>
    <w:rsid w:val="00BD2E08"/>
    <w:rsid w:val="00BF17D5"/>
    <w:rsid w:val="00C241E8"/>
    <w:rsid w:val="00C5153D"/>
    <w:rsid w:val="00C51ADE"/>
    <w:rsid w:val="00C5779E"/>
    <w:rsid w:val="00C7134A"/>
    <w:rsid w:val="00C850E2"/>
    <w:rsid w:val="00CA26A0"/>
    <w:rsid w:val="00CB725B"/>
    <w:rsid w:val="00CC466A"/>
    <w:rsid w:val="00CC48FC"/>
    <w:rsid w:val="00CD0541"/>
    <w:rsid w:val="00D122E2"/>
    <w:rsid w:val="00D44412"/>
    <w:rsid w:val="00DA73AF"/>
    <w:rsid w:val="00DF4241"/>
    <w:rsid w:val="00E675A5"/>
    <w:rsid w:val="00E91900"/>
    <w:rsid w:val="00F27F40"/>
    <w:rsid w:val="00F4365B"/>
    <w:rsid w:val="00F770A8"/>
    <w:rsid w:val="00FA6FCC"/>
    <w:rsid w:val="00FD06F4"/>
    <w:rsid w:val="00FD5D58"/>
    <w:rsid w:val="00FE2A79"/>
    <w:rsid w:val="00FF3880"/>
    <w:rsid w:val="00FF3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CA26A0"/>
    <w:pPr>
      <w:suppressAutoHyphens/>
      <w:spacing w:line="100" w:lineRule="atLeast"/>
      <w:textAlignment w:val="baseline"/>
    </w:pPr>
    <w:rPr>
      <w:rFonts w:eastAsia="Calibri"/>
      <w:sz w:val="24"/>
      <w:lang w:eastAsia="ar-SA"/>
    </w:rPr>
  </w:style>
  <w:style w:type="paragraph" w:styleId="Cmsor1">
    <w:name w:val="heading 1"/>
    <w:basedOn w:val="Norml"/>
    <w:next w:val="Norml"/>
    <w:qFormat/>
    <w:rsid w:val="00CA26A0"/>
    <w:pPr>
      <w:keepNext/>
      <w:suppressAutoHyphens w:val="0"/>
      <w:spacing w:line="240" w:lineRule="auto"/>
      <w:jc w:val="center"/>
      <w:textAlignment w:val="auto"/>
      <w:outlineLvl w:val="0"/>
    </w:pPr>
    <w:rPr>
      <w:rFonts w:eastAsia="Times New Roman"/>
      <w:b/>
      <w:color w:val="FF0000"/>
      <w:szCs w:val="24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istaszerbekezds1">
    <w:name w:val="Listaszerű bekezdés1"/>
    <w:basedOn w:val="Norml"/>
    <w:rsid w:val="00CA26A0"/>
    <w:pPr>
      <w:suppressAutoHyphens w:val="0"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en-US"/>
    </w:rPr>
  </w:style>
  <w:style w:type="paragraph" w:styleId="Szvegtrzs">
    <w:name w:val="Body Text"/>
    <w:basedOn w:val="Norml"/>
    <w:rsid w:val="00CA26A0"/>
    <w:pPr>
      <w:suppressAutoHyphens w:val="0"/>
      <w:spacing w:line="240" w:lineRule="auto"/>
      <w:jc w:val="both"/>
      <w:textAlignment w:val="auto"/>
    </w:pPr>
    <w:rPr>
      <w:rFonts w:eastAsia="Times New Roman"/>
      <w:szCs w:val="24"/>
      <w:lang w:eastAsia="hu-HU"/>
    </w:rPr>
  </w:style>
  <w:style w:type="paragraph" w:styleId="Szvegtrzs2">
    <w:name w:val="Body Text 2"/>
    <w:basedOn w:val="Norml"/>
    <w:rsid w:val="00CA26A0"/>
    <w:pPr>
      <w:suppressAutoHyphens w:val="0"/>
      <w:spacing w:line="240" w:lineRule="auto"/>
      <w:textAlignment w:val="auto"/>
    </w:pPr>
    <w:rPr>
      <w:rFonts w:eastAsia="Times New Roman"/>
      <w:b/>
      <w:szCs w:val="24"/>
      <w:lang w:eastAsia="hu-HU"/>
    </w:rPr>
  </w:style>
  <w:style w:type="paragraph" w:styleId="NormlWeb">
    <w:name w:val="Normal (Web)"/>
    <w:basedOn w:val="Norml"/>
    <w:rsid w:val="00CA26A0"/>
    <w:pPr>
      <w:suppressAutoHyphens w:val="0"/>
      <w:spacing w:before="100" w:beforeAutospacing="1" w:after="100" w:afterAutospacing="1" w:line="240" w:lineRule="auto"/>
      <w:textAlignment w:val="auto"/>
    </w:pPr>
    <w:rPr>
      <w:rFonts w:eastAsia="Times New Roman"/>
      <w:color w:val="000000"/>
      <w:szCs w:val="24"/>
      <w:lang w:eastAsia="hu-HU"/>
    </w:rPr>
  </w:style>
  <w:style w:type="paragraph" w:styleId="Buborkszveg">
    <w:name w:val="Balloon Text"/>
    <w:basedOn w:val="Norml"/>
    <w:semiHidden/>
    <w:rsid w:val="00CA26A0"/>
    <w:pPr>
      <w:suppressAutoHyphens w:val="0"/>
      <w:spacing w:line="240" w:lineRule="auto"/>
      <w:textAlignment w:val="auto"/>
    </w:pPr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rsid w:val="00CA26A0"/>
    <w:pPr>
      <w:tabs>
        <w:tab w:val="center" w:pos="4536"/>
        <w:tab w:val="right" w:pos="9072"/>
      </w:tabs>
      <w:suppressAutoHyphens w:val="0"/>
      <w:spacing w:line="240" w:lineRule="auto"/>
      <w:textAlignment w:val="auto"/>
    </w:pPr>
    <w:rPr>
      <w:rFonts w:eastAsia="Times New Roman"/>
      <w:szCs w:val="24"/>
      <w:lang w:eastAsia="hu-HU"/>
    </w:rPr>
  </w:style>
  <w:style w:type="character" w:styleId="Oldalszm">
    <w:name w:val="page number"/>
    <w:basedOn w:val="Bekezdsalapbettpusa"/>
    <w:rsid w:val="00CA26A0"/>
  </w:style>
  <w:style w:type="paragraph" w:styleId="Bortkcm">
    <w:name w:val="envelope address"/>
    <w:basedOn w:val="Norml"/>
    <w:rsid w:val="00CA26A0"/>
    <w:pPr>
      <w:framePr w:w="7920" w:h="1980" w:hRule="exact" w:hSpace="141" w:wrap="auto" w:hAnchor="page" w:xAlign="center" w:yAlign="bottom"/>
      <w:suppressAutoHyphens w:val="0"/>
      <w:spacing w:line="240" w:lineRule="auto"/>
      <w:ind w:left="2880"/>
      <w:textAlignment w:val="auto"/>
    </w:pPr>
    <w:rPr>
      <w:rFonts w:ascii="Arial" w:eastAsia="Times New Roman" w:hAnsi="Arial"/>
      <w:b/>
      <w:szCs w:val="24"/>
      <w:lang w:eastAsia="hu-HU"/>
    </w:rPr>
  </w:style>
  <w:style w:type="paragraph" w:styleId="Feladcmebortkon">
    <w:name w:val="envelope return"/>
    <w:basedOn w:val="Norml"/>
    <w:rsid w:val="00CA26A0"/>
    <w:pPr>
      <w:suppressAutoHyphens w:val="0"/>
      <w:spacing w:line="240" w:lineRule="auto"/>
      <w:textAlignment w:val="auto"/>
    </w:pPr>
    <w:rPr>
      <w:rFonts w:ascii="Arial" w:eastAsia="Times New Roman" w:hAnsi="Arial"/>
      <w:b/>
      <w:sz w:val="20"/>
      <w:szCs w:val="24"/>
      <w:lang w:eastAsia="hu-HU"/>
    </w:rPr>
  </w:style>
  <w:style w:type="table" w:styleId="Rcsostblzat">
    <w:name w:val="Table Grid"/>
    <w:basedOn w:val="Normltblzat"/>
    <w:rsid w:val="00CA26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fejChar">
    <w:name w:val="Élőfej Char"/>
    <w:link w:val="lfej"/>
    <w:rsid w:val="00CA26A0"/>
    <w:rPr>
      <w:sz w:val="24"/>
      <w:szCs w:val="24"/>
      <w:lang w:val="hu-HU" w:eastAsia="hu-HU" w:bidi="ar-SA"/>
    </w:rPr>
  </w:style>
  <w:style w:type="paragraph" w:styleId="llb">
    <w:name w:val="footer"/>
    <w:basedOn w:val="Norml"/>
    <w:link w:val="llbChar"/>
    <w:unhideWhenUsed/>
    <w:rsid w:val="00CA26A0"/>
    <w:pPr>
      <w:tabs>
        <w:tab w:val="center" w:pos="4536"/>
        <w:tab w:val="right" w:pos="9072"/>
      </w:tabs>
      <w:suppressAutoHyphens w:val="0"/>
      <w:spacing w:line="240" w:lineRule="auto"/>
      <w:textAlignment w:val="auto"/>
    </w:pPr>
    <w:rPr>
      <w:rFonts w:eastAsia="Times New Roman"/>
      <w:szCs w:val="24"/>
      <w:lang w:eastAsia="hu-HU"/>
    </w:rPr>
  </w:style>
  <w:style w:type="character" w:customStyle="1" w:styleId="llbChar">
    <w:name w:val="Élőláb Char"/>
    <w:link w:val="llb"/>
    <w:rsid w:val="00CA26A0"/>
    <w:rPr>
      <w:sz w:val="24"/>
      <w:szCs w:val="24"/>
      <w:lang w:val="hu-HU" w:eastAsia="hu-HU" w:bidi="ar-SA"/>
    </w:rPr>
  </w:style>
  <w:style w:type="character" w:customStyle="1" w:styleId="CharChar2">
    <w:name w:val="Char Char2"/>
    <w:rsid w:val="002F545B"/>
    <w:rPr>
      <w:sz w:val="24"/>
      <w:szCs w:val="24"/>
    </w:rPr>
  </w:style>
  <w:style w:type="paragraph" w:styleId="Listaszerbekezds">
    <w:name w:val="List Paragraph"/>
    <w:basedOn w:val="Norml"/>
    <w:uiPriority w:val="34"/>
    <w:qFormat/>
    <w:rsid w:val="0017672C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775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>Törökszentmiklós Polgármesteri Hivatal</Company>
  <LinksUpToDate>false</LinksUpToDate>
  <CharactersWithSpaces>5689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Dr. Fekete Nóra</dc:creator>
  <cp:keywords/>
  <dc:description/>
  <cp:lastModifiedBy>Orbánné Katika</cp:lastModifiedBy>
  <cp:revision>2</cp:revision>
  <cp:lastPrinted>2015-06-16T08:16:00Z</cp:lastPrinted>
  <dcterms:created xsi:type="dcterms:W3CDTF">2015-06-16T08:17:00Z</dcterms:created>
  <dcterms:modified xsi:type="dcterms:W3CDTF">2015-06-16T08:17:00Z</dcterms:modified>
</cp:coreProperties>
</file>