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554"/>
      </w:tblGrid>
      <w:tr w:rsidR="00733612" w:rsidTr="0040187C">
        <w:trPr>
          <w:jc w:val="center"/>
        </w:trPr>
        <w:tc>
          <w:tcPr>
            <w:tcW w:w="4554" w:type="dxa"/>
            <w:gridSpan w:val="2"/>
            <w:tcBorders>
              <w:bottom w:val="nil"/>
              <w:right w:val="nil"/>
            </w:tcBorders>
          </w:tcPr>
          <w:p w:rsidR="00733612" w:rsidRDefault="00726E7E" w:rsidP="0040187C">
            <w:pPr>
              <w:autoSpaceDE w:val="0"/>
              <w:autoSpaceDN w:val="0"/>
              <w:adjustRightInd w:val="0"/>
              <w:rPr>
                <w:b/>
                <w:sz w:val="28"/>
                <w:szCs w:val="28"/>
              </w:rPr>
            </w:pPr>
            <w:r>
              <w:rPr>
                <w:noProof/>
              </w:rPr>
              <w:drawing>
                <wp:inline distT="0" distB="0" distL="0" distR="0">
                  <wp:extent cx="952500" cy="9620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4554" w:type="dxa"/>
            <w:tcBorders>
              <w:left w:val="nil"/>
              <w:bottom w:val="nil"/>
            </w:tcBorders>
            <w:vAlign w:val="center"/>
          </w:tcPr>
          <w:p w:rsidR="00733612" w:rsidRDefault="00103BBB" w:rsidP="0040187C">
            <w:pPr>
              <w:tabs>
                <w:tab w:val="left" w:pos="975"/>
              </w:tabs>
              <w:jc w:val="right"/>
              <w:rPr>
                <w:b/>
                <w:sz w:val="70"/>
                <w:szCs w:val="70"/>
              </w:rPr>
            </w:pPr>
            <w:r>
              <w:rPr>
                <w:b/>
                <w:sz w:val="70"/>
                <w:szCs w:val="70"/>
              </w:rPr>
              <w:t>9</w:t>
            </w:r>
            <w:r w:rsidR="00733612">
              <w:rPr>
                <w:b/>
                <w:sz w:val="70"/>
                <w:szCs w:val="70"/>
              </w:rPr>
              <w:t>.</w:t>
            </w:r>
          </w:p>
        </w:tc>
      </w:tr>
      <w:tr w:rsidR="00733612" w:rsidTr="0040187C">
        <w:trPr>
          <w:trHeight w:val="851"/>
          <w:jc w:val="center"/>
        </w:trPr>
        <w:tc>
          <w:tcPr>
            <w:tcW w:w="9108" w:type="dxa"/>
            <w:gridSpan w:val="3"/>
            <w:tcBorders>
              <w:top w:val="nil"/>
            </w:tcBorders>
            <w:vAlign w:val="center"/>
          </w:tcPr>
          <w:p w:rsidR="00733612" w:rsidRDefault="00733612" w:rsidP="0040187C">
            <w:pPr>
              <w:autoSpaceDE w:val="0"/>
              <w:autoSpaceDN w:val="0"/>
              <w:adjustRightInd w:val="0"/>
              <w:jc w:val="center"/>
              <w:rPr>
                <w:b/>
                <w:sz w:val="28"/>
                <w:szCs w:val="28"/>
              </w:rPr>
            </w:pPr>
            <w:r>
              <w:rPr>
                <w:b/>
                <w:sz w:val="28"/>
                <w:szCs w:val="28"/>
              </w:rPr>
              <w:t>TÖRÖKSZENTMIKLÓS VÁROS POLGÁRMESTERÉTŐL</w:t>
            </w:r>
          </w:p>
        </w:tc>
      </w:tr>
      <w:tr w:rsidR="00733612" w:rsidTr="0040187C">
        <w:trPr>
          <w:trHeight w:val="851"/>
          <w:jc w:val="center"/>
        </w:trPr>
        <w:tc>
          <w:tcPr>
            <w:tcW w:w="9108" w:type="dxa"/>
            <w:gridSpan w:val="3"/>
            <w:vAlign w:val="center"/>
          </w:tcPr>
          <w:p w:rsidR="00733612" w:rsidRDefault="00733612" w:rsidP="0040187C">
            <w:pPr>
              <w:autoSpaceDE w:val="0"/>
              <w:autoSpaceDN w:val="0"/>
              <w:adjustRightInd w:val="0"/>
              <w:jc w:val="center"/>
              <w:rPr>
                <w:b/>
                <w:bCs/>
                <w:color w:val="000000"/>
                <w:sz w:val="28"/>
                <w:szCs w:val="28"/>
              </w:rPr>
            </w:pPr>
            <w:r>
              <w:rPr>
                <w:b/>
                <w:bCs/>
                <w:color w:val="000000"/>
                <w:sz w:val="28"/>
                <w:szCs w:val="28"/>
              </w:rPr>
              <w:t>E L Ő T E R J E S Z T É S</w:t>
            </w:r>
          </w:p>
        </w:tc>
      </w:tr>
      <w:tr w:rsidR="00733612" w:rsidTr="0040187C">
        <w:trPr>
          <w:trHeight w:val="851"/>
          <w:jc w:val="center"/>
        </w:trPr>
        <w:tc>
          <w:tcPr>
            <w:tcW w:w="9108" w:type="dxa"/>
            <w:gridSpan w:val="3"/>
            <w:vAlign w:val="center"/>
          </w:tcPr>
          <w:p w:rsidR="00733612" w:rsidRDefault="00733612" w:rsidP="00726E7E">
            <w:pPr>
              <w:autoSpaceDE w:val="0"/>
              <w:autoSpaceDN w:val="0"/>
              <w:adjustRightInd w:val="0"/>
              <w:jc w:val="center"/>
              <w:rPr>
                <w:bCs/>
                <w:color w:val="000000"/>
              </w:rPr>
            </w:pPr>
            <w:r>
              <w:rPr>
                <w:bCs/>
                <w:color w:val="000000"/>
                <w:sz w:val="22"/>
                <w:szCs w:val="22"/>
              </w:rPr>
              <w:t>A Képvi</w:t>
            </w:r>
            <w:r w:rsidR="00031E26">
              <w:rPr>
                <w:bCs/>
                <w:color w:val="000000"/>
                <w:sz w:val="22"/>
                <w:szCs w:val="22"/>
              </w:rPr>
              <w:t>selő-testület 201</w:t>
            </w:r>
            <w:r w:rsidR="00726E7E">
              <w:rPr>
                <w:bCs/>
                <w:color w:val="000000"/>
                <w:sz w:val="22"/>
                <w:szCs w:val="22"/>
              </w:rPr>
              <w:t>5</w:t>
            </w:r>
            <w:r w:rsidR="00031E26">
              <w:rPr>
                <w:bCs/>
                <w:color w:val="000000"/>
                <w:sz w:val="22"/>
                <w:szCs w:val="22"/>
              </w:rPr>
              <w:t>. jú</w:t>
            </w:r>
            <w:r w:rsidR="00726E7E">
              <w:rPr>
                <w:bCs/>
                <w:color w:val="000000"/>
                <w:sz w:val="22"/>
                <w:szCs w:val="22"/>
              </w:rPr>
              <w:t>n</w:t>
            </w:r>
            <w:r w:rsidR="0091083F">
              <w:rPr>
                <w:bCs/>
                <w:color w:val="000000"/>
                <w:sz w:val="22"/>
                <w:szCs w:val="22"/>
              </w:rPr>
              <w:t xml:space="preserve">ius </w:t>
            </w:r>
            <w:r w:rsidR="003D18B2">
              <w:rPr>
                <w:bCs/>
                <w:color w:val="000000"/>
                <w:sz w:val="22"/>
                <w:szCs w:val="22"/>
              </w:rPr>
              <w:t>25. napján tartandó</w:t>
            </w:r>
            <w:r w:rsidR="00726E7E">
              <w:rPr>
                <w:bCs/>
                <w:color w:val="000000"/>
                <w:sz w:val="22"/>
                <w:szCs w:val="22"/>
              </w:rPr>
              <w:t xml:space="preserve"> </w:t>
            </w:r>
            <w:r w:rsidR="00726E7E" w:rsidRPr="009C7F7B">
              <w:rPr>
                <w:b/>
                <w:bCs/>
                <w:color w:val="000000"/>
                <w:sz w:val="22"/>
                <w:szCs w:val="22"/>
              </w:rPr>
              <w:t>rendes</w:t>
            </w:r>
            <w:r w:rsidRPr="009C7F7B">
              <w:rPr>
                <w:b/>
                <w:bCs/>
                <w:color w:val="000000"/>
                <w:sz w:val="22"/>
                <w:szCs w:val="22"/>
              </w:rPr>
              <w:t xml:space="preserve"> </w:t>
            </w:r>
            <w:r w:rsidR="008B13F4" w:rsidRPr="009C7F7B">
              <w:rPr>
                <w:b/>
                <w:bCs/>
                <w:color w:val="000000"/>
                <w:sz w:val="22"/>
                <w:szCs w:val="22"/>
              </w:rPr>
              <w:t>nyilvános</w:t>
            </w:r>
            <w:r w:rsidR="008B13F4">
              <w:rPr>
                <w:bCs/>
                <w:color w:val="000000"/>
                <w:sz w:val="22"/>
                <w:szCs w:val="22"/>
              </w:rPr>
              <w:t xml:space="preserve"> </w:t>
            </w:r>
            <w:r>
              <w:rPr>
                <w:bCs/>
                <w:color w:val="000000"/>
                <w:sz w:val="22"/>
                <w:szCs w:val="22"/>
              </w:rPr>
              <w:t>ülésére</w:t>
            </w:r>
          </w:p>
        </w:tc>
      </w:tr>
      <w:tr w:rsidR="00733612" w:rsidTr="0040187C">
        <w:trPr>
          <w:trHeight w:val="284"/>
          <w:jc w:val="center"/>
        </w:trPr>
        <w:tc>
          <w:tcPr>
            <w:tcW w:w="9108" w:type="dxa"/>
            <w:gridSpan w:val="3"/>
            <w:tcBorders>
              <w:left w:val="nil"/>
              <w:right w:val="nil"/>
            </w:tcBorders>
          </w:tcPr>
          <w:p w:rsidR="00733612" w:rsidRDefault="00733612" w:rsidP="0040187C">
            <w:pPr>
              <w:autoSpaceDE w:val="0"/>
              <w:autoSpaceDN w:val="0"/>
              <w:adjustRightInd w:val="0"/>
              <w:jc w:val="right"/>
            </w:pPr>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 xml:space="preserve">Előterjesztő megnevezése: </w:t>
            </w:r>
          </w:p>
        </w:tc>
        <w:tc>
          <w:tcPr>
            <w:tcW w:w="6120" w:type="dxa"/>
            <w:gridSpan w:val="2"/>
            <w:vAlign w:val="center"/>
          </w:tcPr>
          <w:p w:rsidR="00733612" w:rsidRDefault="00726E7E" w:rsidP="0040187C">
            <w:pPr>
              <w:autoSpaceDE w:val="0"/>
              <w:autoSpaceDN w:val="0"/>
              <w:adjustRightInd w:val="0"/>
              <w:jc w:val="right"/>
            </w:pPr>
            <w:r>
              <w:rPr>
                <w:sz w:val="22"/>
                <w:szCs w:val="22"/>
              </w:rPr>
              <w:t>Markót Imre</w:t>
            </w:r>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 xml:space="preserve">Iktatószám: </w:t>
            </w:r>
          </w:p>
        </w:tc>
        <w:tc>
          <w:tcPr>
            <w:tcW w:w="6120" w:type="dxa"/>
            <w:gridSpan w:val="2"/>
            <w:vAlign w:val="center"/>
          </w:tcPr>
          <w:p w:rsidR="00733612" w:rsidRPr="003D18B2" w:rsidRDefault="003D18B2" w:rsidP="00726E7E">
            <w:pPr>
              <w:autoSpaceDE w:val="0"/>
              <w:autoSpaceDN w:val="0"/>
              <w:adjustRightInd w:val="0"/>
              <w:jc w:val="right"/>
              <w:rPr>
                <w:sz w:val="22"/>
                <w:szCs w:val="22"/>
              </w:rPr>
            </w:pPr>
            <w:r w:rsidRPr="003D18B2">
              <w:rPr>
                <w:sz w:val="22"/>
                <w:szCs w:val="22"/>
              </w:rPr>
              <w:t>2-</w:t>
            </w:r>
            <w:r w:rsidR="00AA165A">
              <w:rPr>
                <w:sz w:val="22"/>
                <w:szCs w:val="22"/>
              </w:rPr>
              <w:t>143</w:t>
            </w:r>
            <w:r w:rsidR="00092FEB" w:rsidRPr="003D18B2">
              <w:rPr>
                <w:sz w:val="22"/>
                <w:szCs w:val="22"/>
              </w:rPr>
              <w:t>/201</w:t>
            </w:r>
            <w:r w:rsidR="00726E7E" w:rsidRPr="003D18B2">
              <w:rPr>
                <w:sz w:val="22"/>
                <w:szCs w:val="22"/>
              </w:rPr>
              <w:t>5</w:t>
            </w:r>
            <w:r w:rsidR="00092FEB" w:rsidRPr="003D18B2">
              <w:rPr>
                <w:sz w:val="22"/>
                <w:szCs w:val="22"/>
              </w:rPr>
              <w:t>-F-1</w:t>
            </w:r>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 xml:space="preserve">Tárgy: </w:t>
            </w:r>
          </w:p>
        </w:tc>
        <w:tc>
          <w:tcPr>
            <w:tcW w:w="6120" w:type="dxa"/>
            <w:gridSpan w:val="2"/>
            <w:vAlign w:val="center"/>
          </w:tcPr>
          <w:p w:rsidR="00733612" w:rsidRPr="003D18B2" w:rsidRDefault="003D18B2" w:rsidP="0023258F">
            <w:pPr>
              <w:jc w:val="right"/>
              <w:rPr>
                <w:b/>
                <w:sz w:val="22"/>
                <w:szCs w:val="22"/>
              </w:rPr>
            </w:pPr>
            <w:r w:rsidRPr="003D18B2">
              <w:rPr>
                <w:b/>
                <w:bCs/>
                <w:sz w:val="22"/>
                <w:szCs w:val="22"/>
              </w:rPr>
              <w:t>Törvényességi felhívás Törökszentmiklós Városi Önkormányzat Képviselő-testületének 2015. április 30-án tartott zárt és nyílt ülésének jegyzőkönyvére, valamint az üléseken hozott döntésekre</w:t>
            </w:r>
          </w:p>
        </w:tc>
      </w:tr>
      <w:tr w:rsidR="00733612" w:rsidTr="0040187C">
        <w:trPr>
          <w:trHeight w:val="851"/>
          <w:jc w:val="center"/>
        </w:trPr>
        <w:tc>
          <w:tcPr>
            <w:tcW w:w="2988" w:type="dxa"/>
            <w:vAlign w:val="center"/>
          </w:tcPr>
          <w:p w:rsidR="00733612" w:rsidRDefault="00733612" w:rsidP="0040187C">
            <w:pPr>
              <w:autoSpaceDE w:val="0"/>
              <w:autoSpaceDN w:val="0"/>
              <w:adjustRightInd w:val="0"/>
              <w:rPr>
                <w:bCs/>
                <w:color w:val="000000"/>
              </w:rPr>
            </w:pPr>
            <w:r>
              <w:rPr>
                <w:bCs/>
                <w:color w:val="000000"/>
                <w:sz w:val="22"/>
                <w:szCs w:val="22"/>
              </w:rPr>
              <w:t>Előterjesztés jellege:</w:t>
            </w:r>
          </w:p>
        </w:tc>
        <w:tc>
          <w:tcPr>
            <w:tcW w:w="6120" w:type="dxa"/>
            <w:gridSpan w:val="2"/>
            <w:vAlign w:val="center"/>
          </w:tcPr>
          <w:p w:rsidR="00733612" w:rsidRDefault="00733612" w:rsidP="0040187C">
            <w:pPr>
              <w:autoSpaceDE w:val="0"/>
              <w:autoSpaceDN w:val="0"/>
              <w:adjustRightInd w:val="0"/>
              <w:jc w:val="right"/>
              <w:rPr>
                <w:bCs/>
                <w:color w:val="000000"/>
              </w:rPr>
            </w:pPr>
            <w:r w:rsidRPr="003D18B2">
              <w:rPr>
                <w:bCs/>
                <w:color w:val="000000"/>
                <w:sz w:val="22"/>
                <w:szCs w:val="22"/>
              </w:rPr>
              <w:t>Rendelet-tervezet,</w:t>
            </w:r>
            <w:r>
              <w:rPr>
                <w:bCs/>
                <w:color w:val="000000"/>
                <w:sz w:val="22"/>
                <w:szCs w:val="22"/>
              </w:rPr>
              <w:t xml:space="preserve"> </w:t>
            </w:r>
            <w:r w:rsidRPr="003D18B2">
              <w:rPr>
                <w:b/>
                <w:bCs/>
                <w:color w:val="000000"/>
                <w:sz w:val="22"/>
                <w:szCs w:val="22"/>
                <w:u w:val="single"/>
              </w:rPr>
              <w:t>Határozat-tervezet,</w:t>
            </w:r>
            <w:r w:rsidRPr="0023258F">
              <w:rPr>
                <w:bCs/>
                <w:color w:val="000000"/>
                <w:sz w:val="22"/>
                <w:szCs w:val="22"/>
              </w:rPr>
              <w:t xml:space="preserve"> </w:t>
            </w:r>
            <w:r>
              <w:rPr>
                <w:bCs/>
                <w:color w:val="000000"/>
                <w:sz w:val="22"/>
                <w:szCs w:val="22"/>
              </w:rPr>
              <w:t>Tájékoztató, Beszámoló</w:t>
            </w:r>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 xml:space="preserve">Melléklet: </w:t>
            </w:r>
          </w:p>
        </w:tc>
        <w:tc>
          <w:tcPr>
            <w:tcW w:w="6120" w:type="dxa"/>
            <w:gridSpan w:val="2"/>
            <w:vAlign w:val="center"/>
          </w:tcPr>
          <w:p w:rsidR="00733612" w:rsidRDefault="00733612" w:rsidP="003D18B2">
            <w:pPr>
              <w:pStyle w:val="ListParagraph1"/>
              <w:autoSpaceDE w:val="0"/>
              <w:autoSpaceDN w:val="0"/>
              <w:adjustRightInd w:val="0"/>
              <w:spacing w:after="0" w:line="240" w:lineRule="auto"/>
              <w:ind w:left="0"/>
              <w:jc w:val="right"/>
              <w:rPr>
                <w:rFonts w:ascii="Times New Roman" w:hAnsi="Times New Roman"/>
                <w:b/>
              </w:rPr>
            </w:pPr>
            <w:r>
              <w:rPr>
                <w:rFonts w:ascii="Times New Roman" w:hAnsi="Times New Roman"/>
              </w:rPr>
              <w:t xml:space="preserve"> 1 db </w:t>
            </w:r>
            <w:proofErr w:type="gramStart"/>
            <w:r w:rsidR="003D18B2">
              <w:rPr>
                <w:rFonts w:ascii="Times New Roman" w:hAnsi="Times New Roman"/>
                <w:b/>
              </w:rPr>
              <w:t xml:space="preserve">határozat </w:t>
            </w:r>
            <w:r>
              <w:rPr>
                <w:rFonts w:ascii="Times New Roman" w:hAnsi="Times New Roman"/>
                <w:b/>
              </w:rPr>
              <w:t>tervezet</w:t>
            </w:r>
            <w:proofErr w:type="gramEnd"/>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Készítette:</w:t>
            </w:r>
          </w:p>
        </w:tc>
        <w:tc>
          <w:tcPr>
            <w:tcW w:w="6120" w:type="dxa"/>
            <w:gridSpan w:val="2"/>
            <w:vAlign w:val="center"/>
          </w:tcPr>
          <w:p w:rsidR="00733612" w:rsidRDefault="003D18B2" w:rsidP="0040187C">
            <w:pPr>
              <w:jc w:val="right"/>
            </w:pPr>
            <w:r>
              <w:rPr>
                <w:sz w:val="22"/>
                <w:szCs w:val="22"/>
              </w:rPr>
              <w:t xml:space="preserve">Dr. </w:t>
            </w:r>
            <w:proofErr w:type="spellStart"/>
            <w:r>
              <w:rPr>
                <w:sz w:val="22"/>
                <w:szCs w:val="22"/>
              </w:rPr>
              <w:t>Majtényi</w:t>
            </w:r>
            <w:proofErr w:type="spellEnd"/>
            <w:r>
              <w:rPr>
                <w:sz w:val="22"/>
                <w:szCs w:val="22"/>
              </w:rPr>
              <w:t xml:space="preserve"> Erzsébet jegyző</w:t>
            </w:r>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 xml:space="preserve">Véleményezésre megküldve: </w:t>
            </w:r>
          </w:p>
        </w:tc>
        <w:tc>
          <w:tcPr>
            <w:tcW w:w="6120" w:type="dxa"/>
            <w:gridSpan w:val="2"/>
            <w:vAlign w:val="center"/>
          </w:tcPr>
          <w:p w:rsidR="00733612" w:rsidRDefault="00103BBB" w:rsidP="0040187C">
            <w:pPr>
              <w:autoSpaceDE w:val="0"/>
              <w:autoSpaceDN w:val="0"/>
              <w:adjustRightInd w:val="0"/>
              <w:jc w:val="right"/>
            </w:pPr>
            <w:r>
              <w:rPr>
                <w:sz w:val="22"/>
                <w:szCs w:val="22"/>
              </w:rPr>
              <w:t>--</w:t>
            </w:r>
            <w:r w:rsidR="00750683">
              <w:rPr>
                <w:sz w:val="22"/>
                <w:szCs w:val="22"/>
              </w:rPr>
              <w:t>-</w:t>
            </w:r>
          </w:p>
        </w:tc>
      </w:tr>
      <w:tr w:rsidR="00733612" w:rsidTr="0040187C">
        <w:trPr>
          <w:trHeight w:val="851"/>
          <w:jc w:val="center"/>
        </w:trPr>
        <w:tc>
          <w:tcPr>
            <w:tcW w:w="2988" w:type="dxa"/>
            <w:vAlign w:val="center"/>
          </w:tcPr>
          <w:p w:rsidR="00733612" w:rsidRDefault="00733612" w:rsidP="0040187C">
            <w:pPr>
              <w:autoSpaceDE w:val="0"/>
              <w:autoSpaceDN w:val="0"/>
              <w:adjustRightInd w:val="0"/>
            </w:pPr>
            <w:r>
              <w:rPr>
                <w:sz w:val="22"/>
                <w:szCs w:val="22"/>
              </w:rPr>
              <w:t>Törvényességi véleményezésre bemutatva:</w:t>
            </w:r>
          </w:p>
        </w:tc>
        <w:tc>
          <w:tcPr>
            <w:tcW w:w="6120" w:type="dxa"/>
            <w:gridSpan w:val="2"/>
            <w:vAlign w:val="center"/>
          </w:tcPr>
          <w:p w:rsidR="00733612" w:rsidRDefault="00733612" w:rsidP="0023258F">
            <w:pPr>
              <w:autoSpaceDE w:val="0"/>
              <w:autoSpaceDN w:val="0"/>
              <w:adjustRightInd w:val="0"/>
              <w:jc w:val="right"/>
            </w:pPr>
            <w:r>
              <w:rPr>
                <w:sz w:val="22"/>
                <w:szCs w:val="22"/>
              </w:rPr>
              <w:t>201</w:t>
            </w:r>
            <w:r w:rsidR="00726E7E">
              <w:rPr>
                <w:sz w:val="22"/>
                <w:szCs w:val="22"/>
              </w:rPr>
              <w:t>5</w:t>
            </w:r>
            <w:r>
              <w:rPr>
                <w:sz w:val="22"/>
                <w:szCs w:val="22"/>
              </w:rPr>
              <w:t>. jú</w:t>
            </w:r>
            <w:r w:rsidR="00726E7E">
              <w:rPr>
                <w:sz w:val="22"/>
                <w:szCs w:val="22"/>
              </w:rPr>
              <w:t>n</w:t>
            </w:r>
            <w:r>
              <w:rPr>
                <w:sz w:val="22"/>
                <w:szCs w:val="22"/>
              </w:rPr>
              <w:t>ius</w:t>
            </w:r>
            <w:r w:rsidR="00726E7E">
              <w:rPr>
                <w:sz w:val="22"/>
                <w:szCs w:val="22"/>
              </w:rPr>
              <w:t xml:space="preserve"> 1</w:t>
            </w:r>
            <w:r w:rsidR="003D18B2">
              <w:rPr>
                <w:sz w:val="22"/>
                <w:szCs w:val="22"/>
              </w:rPr>
              <w:t>6</w:t>
            </w:r>
            <w:r w:rsidR="006B0A6E">
              <w:rPr>
                <w:sz w:val="22"/>
                <w:szCs w:val="22"/>
              </w:rPr>
              <w:t>.</w:t>
            </w:r>
            <w:r>
              <w:rPr>
                <w:sz w:val="22"/>
                <w:szCs w:val="22"/>
              </w:rPr>
              <w:t xml:space="preserve">    </w:t>
            </w:r>
          </w:p>
        </w:tc>
      </w:tr>
    </w:tbl>
    <w:p w:rsidR="00733612" w:rsidRDefault="00733612" w:rsidP="00733612"/>
    <w:p w:rsidR="00733612" w:rsidRDefault="00733612" w:rsidP="00733612"/>
    <w:p w:rsidR="00733612" w:rsidRDefault="00733612" w:rsidP="00733612"/>
    <w:p w:rsidR="00733612" w:rsidRDefault="00733612" w:rsidP="00733612"/>
    <w:p w:rsidR="00733612" w:rsidRDefault="00733612" w:rsidP="00733612"/>
    <w:p w:rsidR="00733612" w:rsidRDefault="00733612" w:rsidP="00733612"/>
    <w:p w:rsidR="00733612" w:rsidRDefault="00733612" w:rsidP="00733612"/>
    <w:p w:rsidR="00733612" w:rsidRDefault="00733612" w:rsidP="00733612"/>
    <w:p w:rsidR="00733612" w:rsidRDefault="00733612" w:rsidP="00733612"/>
    <w:p w:rsidR="00733612" w:rsidRPr="00AC5FC5" w:rsidRDefault="00733612" w:rsidP="00733612">
      <w:pPr>
        <w:jc w:val="both"/>
        <w:rPr>
          <w:b/>
          <w:sz w:val="22"/>
          <w:szCs w:val="22"/>
        </w:rPr>
      </w:pPr>
      <w:r w:rsidRPr="00AC5FC5">
        <w:rPr>
          <w:b/>
          <w:sz w:val="22"/>
          <w:szCs w:val="22"/>
        </w:rPr>
        <w:t>Tisztelt Képviselő-testület!</w:t>
      </w:r>
    </w:p>
    <w:p w:rsidR="00733612" w:rsidRPr="00AC5FC5" w:rsidRDefault="00733612" w:rsidP="00733612">
      <w:pPr>
        <w:jc w:val="both"/>
        <w:rPr>
          <w:b/>
          <w:sz w:val="22"/>
          <w:szCs w:val="22"/>
        </w:rPr>
      </w:pPr>
    </w:p>
    <w:p w:rsidR="004B0FCF" w:rsidRDefault="004265B5" w:rsidP="00AC5FC5">
      <w:pPr>
        <w:pStyle w:val="JogtrNormlTrzs"/>
        <w:rPr>
          <w:sz w:val="22"/>
          <w:szCs w:val="22"/>
        </w:rPr>
      </w:pPr>
      <w:r>
        <w:rPr>
          <w:sz w:val="22"/>
          <w:szCs w:val="22"/>
        </w:rPr>
        <w:t>A Jász-Nagykun-Szolnok Megyei Kormányhivatal Építésügyi, Hatósági, Oktatási és Törvényességi Felügyeleti Főosztálya</w:t>
      </w:r>
      <w:r w:rsidR="004B0FCF">
        <w:rPr>
          <w:sz w:val="22"/>
          <w:szCs w:val="22"/>
        </w:rPr>
        <w:t xml:space="preserve"> a JN/24/00429/2015. számú, 2015. június 16. napján kelt levelével törvényességi felhívással élt. A Kormányhivatal megvizsgálta Törökszentmiklós Városi Önkormányzat Képviselő-testületének 2015. április 30-án megtartott ülésének jegyzőkönyvét, valamint az üléseken hozott döntéseket.</w:t>
      </w:r>
    </w:p>
    <w:p w:rsidR="003B1373" w:rsidRDefault="004B0FCF" w:rsidP="00F56B12">
      <w:pPr>
        <w:pStyle w:val="JogtrNormlTrzs"/>
        <w:spacing w:before="0"/>
        <w:rPr>
          <w:sz w:val="22"/>
          <w:szCs w:val="22"/>
        </w:rPr>
      </w:pPr>
      <w:r>
        <w:rPr>
          <w:sz w:val="22"/>
          <w:szCs w:val="22"/>
        </w:rPr>
        <w:t>Megállapította, hogy a Képviselő-testület rendes nyílt ülésének jegyzőkönyve jogszabálysértő, mivel abban nem szerepel a napirendek elfogadására vonatkozó határozat. Ez ellentétes a Magyarország helyi önkormányzatairól szóló 2011. évi CLXXXIX. törvény (továbbiakban: Mötv.) 52. § (1) bekezdés m) pontjával, illetve a Magyar Közlöny kiadásáról, valamint a jogszabály kihirdetése során történő és a közjogi szervezetszabályozó eszköz közzététele során történő megjelöléséről szóló 32/2010. (XII.31.) KIM rendelet</w:t>
      </w:r>
      <w:r w:rsidR="003B1373">
        <w:rPr>
          <w:sz w:val="22"/>
          <w:szCs w:val="22"/>
        </w:rPr>
        <w:t xml:space="preserve"> (továbbiakban: KIM rendelet)</w:t>
      </w:r>
      <w:r>
        <w:rPr>
          <w:sz w:val="22"/>
          <w:szCs w:val="22"/>
        </w:rPr>
        <w:t xml:space="preserve"> 13. § (1) – (2) bekezdésével és 17. §-val. </w:t>
      </w:r>
      <w:r w:rsidR="003B1373">
        <w:rPr>
          <w:sz w:val="22"/>
          <w:szCs w:val="22"/>
        </w:rPr>
        <w:t>A napirend elfogadása a Képviselő-testület döntésével, azaz határozathozatalával történik, ezért kell annak megjelölése során alkalmazni a KIM rendeletben előírtakat.</w:t>
      </w:r>
    </w:p>
    <w:p w:rsidR="001D042A" w:rsidRDefault="003B1373" w:rsidP="00F56B12">
      <w:pPr>
        <w:pStyle w:val="JogtrNormlTrzs"/>
        <w:spacing w:before="0"/>
        <w:rPr>
          <w:sz w:val="22"/>
          <w:szCs w:val="22"/>
        </w:rPr>
      </w:pPr>
      <w:r>
        <w:rPr>
          <w:sz w:val="22"/>
          <w:szCs w:val="22"/>
        </w:rPr>
        <w:t xml:space="preserve">A napirendi pontok közül öt napirendi pont zártan történő tárgyalásáról határozott a Képviselő-testület. Ezen zárt napirendi pont egyike volt az Ipolyi Arnold Könyvtár, Múzeum és Kulturális Központ vezetője, Szabó Ferencné közalkalmazotti jogviszonyának felmentéssel történő mgszüntetése. Ezen napirendi pont zártan történő tárgyalása jogszabálysértő, mivel sem a Képviselő-testület nyílt ülésének jegyzőkönyvében, sem a zárt ülés jegyzőkönyvében nem került csatolásra olyan nyilatkozat, amelyben Szabó Ferencné a napirendi pont zártan történő tárgyalását kérné. Az Mötv. 46. § b) pontja pedig azt mondja ki, hogy zárt ülést akkor tart a képviselő-testület többek között a felmentési ügy tárgylásakor, ha azt az érintett kéri. </w:t>
      </w:r>
    </w:p>
    <w:p w:rsidR="001D042A" w:rsidRDefault="001D042A" w:rsidP="00AC5FC5">
      <w:pPr>
        <w:pStyle w:val="JogtrNormlTrzs"/>
        <w:rPr>
          <w:sz w:val="22"/>
          <w:szCs w:val="22"/>
        </w:rPr>
      </w:pPr>
      <w:r>
        <w:rPr>
          <w:sz w:val="22"/>
          <w:szCs w:val="22"/>
        </w:rPr>
        <w:t xml:space="preserve">A Képviselő-testületi ülés zárt napirendi pontjai voltak még az </w:t>
      </w:r>
    </w:p>
    <w:p w:rsidR="001D042A" w:rsidRDefault="001D042A" w:rsidP="001D042A">
      <w:pPr>
        <w:pStyle w:val="JogtrNormlTrzs"/>
        <w:numPr>
          <w:ilvl w:val="0"/>
          <w:numId w:val="14"/>
        </w:numPr>
        <w:rPr>
          <w:sz w:val="22"/>
          <w:szCs w:val="22"/>
        </w:rPr>
      </w:pPr>
      <w:r>
        <w:rPr>
          <w:sz w:val="22"/>
          <w:szCs w:val="22"/>
        </w:rPr>
        <w:t>Előterjesztés a Törökszentmiklósi Kommunális Szolgáltató Nonprofit Kft. 2014. évi mérlegbeszámolójának és eredménykimutatásának jóváhagyásáról,</w:t>
      </w:r>
    </w:p>
    <w:p w:rsidR="004265B5" w:rsidRDefault="001D042A" w:rsidP="001D042A">
      <w:pPr>
        <w:pStyle w:val="JogtrNormlTrzs"/>
        <w:numPr>
          <w:ilvl w:val="0"/>
          <w:numId w:val="14"/>
        </w:numPr>
        <w:rPr>
          <w:sz w:val="22"/>
          <w:szCs w:val="22"/>
        </w:rPr>
      </w:pPr>
      <w:r>
        <w:rPr>
          <w:sz w:val="22"/>
          <w:szCs w:val="22"/>
        </w:rPr>
        <w:t>A Törökszentmiklósi Kommunális Szolgáltató Nonprofit Kft. 2014. évi gazdálkodásáról szóló tájékoztató jóváhagyásáról,</w:t>
      </w:r>
    </w:p>
    <w:p w:rsidR="001D042A" w:rsidRDefault="001D042A" w:rsidP="001D042A">
      <w:pPr>
        <w:pStyle w:val="JogtrNormlTrzs"/>
        <w:numPr>
          <w:ilvl w:val="0"/>
          <w:numId w:val="14"/>
        </w:numPr>
        <w:rPr>
          <w:sz w:val="22"/>
          <w:szCs w:val="22"/>
        </w:rPr>
      </w:pPr>
      <w:r>
        <w:rPr>
          <w:sz w:val="22"/>
          <w:szCs w:val="22"/>
        </w:rPr>
        <w:t>Beszámoló a Törökszentmilkós Térségi Víz-Csatornamű Kft. 2014. évi tevékenységéről,</w:t>
      </w:r>
    </w:p>
    <w:p w:rsidR="001D042A" w:rsidRDefault="001D042A" w:rsidP="001D042A">
      <w:pPr>
        <w:pStyle w:val="JogtrNormlTrzs"/>
        <w:numPr>
          <w:ilvl w:val="0"/>
          <w:numId w:val="14"/>
        </w:numPr>
        <w:rPr>
          <w:sz w:val="22"/>
          <w:szCs w:val="22"/>
        </w:rPr>
      </w:pPr>
      <w:r>
        <w:rPr>
          <w:sz w:val="22"/>
          <w:szCs w:val="22"/>
        </w:rPr>
        <w:t>Előterjesztés a Törökszentmiklós Térségi Víz-Csatornamű Kft. további működtetéséről való döntéshozatal tárgyában.</w:t>
      </w:r>
    </w:p>
    <w:p w:rsidR="001D042A" w:rsidRDefault="001D042A" w:rsidP="001D042A">
      <w:pPr>
        <w:pStyle w:val="JogtrNormlTrzs"/>
        <w:rPr>
          <w:sz w:val="22"/>
          <w:szCs w:val="22"/>
        </w:rPr>
      </w:pPr>
      <w:r>
        <w:rPr>
          <w:sz w:val="22"/>
          <w:szCs w:val="22"/>
        </w:rPr>
        <w:t xml:space="preserve">Ezen napirendi pontok önkormányzati többségi tulajdonú gazdasági társaságok gazdálkodásáról szólnak. </w:t>
      </w:r>
    </w:p>
    <w:p w:rsidR="00E800F8" w:rsidRDefault="001D042A" w:rsidP="001D042A">
      <w:pPr>
        <w:pStyle w:val="JogtrNormlTrzs"/>
        <w:rPr>
          <w:sz w:val="22"/>
          <w:szCs w:val="22"/>
        </w:rPr>
      </w:pPr>
      <w:r>
        <w:rPr>
          <w:sz w:val="22"/>
          <w:szCs w:val="22"/>
        </w:rPr>
        <w:t>Ezen napirendek zártan tárgyalása jogszabálysértő, mivel a napirendi pontok elfogadásakor a Képviselő-testület nem indokolta meg, illetve az előterjesztések sem tartalmazták, hogy melyek azok az üzleti titkok, amelyeknek nyilvános tárgyalása üzleti érdeket sértene, miért rendelt el zárt ülést, e</w:t>
      </w:r>
      <w:r w:rsidR="002C7A64">
        <w:rPr>
          <w:sz w:val="22"/>
          <w:szCs w:val="22"/>
        </w:rPr>
        <w:t>zzel megsértette az információs önrendelkezési jogról és az információszabadságról szóló 2011. évi CXII. tv. (továbbiakban: Infotv.) 26. § - 27. §-át, illetve az Mötv. 46. §-át. Az Infotv. határozza meg a közérdekű adat, illetve a közérdekből nyilvános adat fo</w:t>
      </w:r>
      <w:r w:rsidR="00E90297">
        <w:rPr>
          <w:sz w:val="22"/>
          <w:szCs w:val="22"/>
        </w:rPr>
        <w:t xml:space="preserve">galmát. Általános szabály, hogy a közérdekű adatot, közérdekből nyilvános adatot erre irányuló igény esetén bárki megismerheti. Szintén az Infotv. szabályozza azt is, hogy a közérdekű adat, közérdekből nyilvános adat mikor nem ismerhető meg. </w:t>
      </w:r>
      <w:r w:rsidR="00C60B6B">
        <w:rPr>
          <w:sz w:val="22"/>
          <w:szCs w:val="22"/>
        </w:rPr>
        <w:t>Az üzleti titok fogalmát a Polgári Törvénykönyvről szóló 2013. évi V. tv. (Ptk.) 2:47. §-a határozza meg. A Ptk. ezen rendelekezését és az Infotv. közérdekből nyilvános adatokra vonatkozó 26. § (3) bekezdését együttesen értelmezve megállapítható, hogy a közpénzek felhasználásával kapcsolatos adatokat főszabály szerint nem lehet üzleti titoknak minősíteni.</w:t>
      </w:r>
      <w:r w:rsidR="00E800F8">
        <w:rPr>
          <w:sz w:val="22"/>
          <w:szCs w:val="22"/>
        </w:rPr>
        <w:t xml:space="preserve"> </w:t>
      </w:r>
    </w:p>
    <w:p w:rsidR="00E800F8" w:rsidRDefault="00E800F8" w:rsidP="00F56B12">
      <w:pPr>
        <w:pStyle w:val="JogtrNormlTrzs"/>
        <w:spacing w:before="0"/>
        <w:rPr>
          <w:sz w:val="22"/>
          <w:szCs w:val="22"/>
        </w:rPr>
      </w:pPr>
    </w:p>
    <w:p w:rsidR="009135EA" w:rsidRDefault="00E800F8" w:rsidP="001D042A">
      <w:pPr>
        <w:pStyle w:val="JogtrNormlTrzs"/>
        <w:rPr>
          <w:sz w:val="22"/>
          <w:szCs w:val="22"/>
        </w:rPr>
      </w:pPr>
      <w:r>
        <w:rPr>
          <w:sz w:val="22"/>
          <w:szCs w:val="22"/>
        </w:rPr>
        <w:t>A Képviselő-testület zárt ülésének jegyzőkönyve és az abban meghozott határozatok azért jogszabálysértőek, mert Szőke András ügyvezető a zárt napirendi pontok tárgyalásán jelen volt. Az Mötv. 46. § (3) bek. meghatározza azt, hogy a zárt ülésen kik vehetnek részt,</w:t>
      </w:r>
      <w:r w:rsidR="009135EA">
        <w:rPr>
          <w:sz w:val="22"/>
          <w:szCs w:val="22"/>
        </w:rPr>
        <w:t xml:space="preserve"> így részt vesznek</w:t>
      </w:r>
      <w:r w:rsidR="0047345F">
        <w:rPr>
          <w:sz w:val="22"/>
          <w:szCs w:val="22"/>
        </w:rPr>
        <w:t xml:space="preserve"> a </w:t>
      </w:r>
      <w:r w:rsidR="0047345F">
        <w:rPr>
          <w:sz w:val="22"/>
          <w:szCs w:val="22"/>
        </w:rPr>
        <w:lastRenderedPageBreak/>
        <w:t xml:space="preserve">képviselő-testület tagjai, a nem képviselő-testület tagjai közül választott alpolgármester és a jegyző, aljegyző, a </w:t>
      </w:r>
      <w:r w:rsidR="009135EA">
        <w:rPr>
          <w:sz w:val="22"/>
          <w:szCs w:val="22"/>
        </w:rPr>
        <w:t xml:space="preserve">meghívása esetén a polgármesteri hivatal vagy közös önkormányzati hivatal ügyintézője, az érintett és a szakértő. </w:t>
      </w:r>
    </w:p>
    <w:p w:rsidR="00E0029E" w:rsidRDefault="009135EA" w:rsidP="001D042A">
      <w:pPr>
        <w:pStyle w:val="JogtrNormlTrzs"/>
        <w:rPr>
          <w:sz w:val="22"/>
          <w:szCs w:val="22"/>
        </w:rPr>
      </w:pPr>
      <w:r>
        <w:rPr>
          <w:sz w:val="22"/>
          <w:szCs w:val="22"/>
        </w:rPr>
        <w:t>A képviselő-testület zárt ülésén a polgármester megkérdezte a képviselő-testület tagjait, hogy jelen lehet-e a nem illetékes ügyvezető úr a másik</w:t>
      </w:r>
      <w:r w:rsidR="00E0029E">
        <w:rPr>
          <w:sz w:val="22"/>
          <w:szCs w:val="22"/>
        </w:rPr>
        <w:t xml:space="preserve"> ügyvezetőt érintő napirendi pont tárgyalásakor. A Képviselő-testület úgy döntött, hogy</w:t>
      </w:r>
      <w:r>
        <w:rPr>
          <w:sz w:val="22"/>
          <w:szCs w:val="22"/>
        </w:rPr>
        <w:t xml:space="preserve"> </w:t>
      </w:r>
      <w:r w:rsidR="00E0029E">
        <w:rPr>
          <w:sz w:val="22"/>
          <w:szCs w:val="22"/>
        </w:rPr>
        <w:t xml:space="preserve">Szőke András ügyvezető vegyen részt az összes zárt napirendi pont tárgyalásán. Az Mötv. 46. § (3) bek. viszont nem ad lehetőséget a Képviselőt-testületnek arra, hogy határozattal döntösön, ki vehet részt a zárt ülésen, ezért ez a döntése jogszabálysértő. Az ügyvezető csak az őt érintő napirendi pont tárgylásán lehetett volna jelen. Amennyiben az ügyvezető szakértőként vett részt az őt nem érintő napirendi pont tárgyalásán, azt a jegyzőkönyvben rögzíteni kellett volna. </w:t>
      </w:r>
    </w:p>
    <w:p w:rsidR="00E0029E" w:rsidRDefault="00E0029E" w:rsidP="00F56B12">
      <w:pPr>
        <w:pStyle w:val="JogtrNormlTrzs"/>
        <w:spacing w:before="0"/>
        <w:rPr>
          <w:sz w:val="22"/>
          <w:szCs w:val="22"/>
        </w:rPr>
      </w:pPr>
    </w:p>
    <w:p w:rsidR="00871A19" w:rsidRDefault="00E0029E" w:rsidP="001D042A">
      <w:pPr>
        <w:pStyle w:val="JogtrNormlTrzs"/>
        <w:rPr>
          <w:sz w:val="22"/>
          <w:szCs w:val="22"/>
        </w:rPr>
      </w:pPr>
      <w:r>
        <w:rPr>
          <w:sz w:val="22"/>
          <w:szCs w:val="22"/>
        </w:rPr>
        <w:t xml:space="preserve">Tekintettel arra, hogy a zárt ülésen hozott határozatok sértik az Mötv. 46. § (2) bekezdését, illetve az Infotv. 26. § - 27. §-át </w:t>
      </w:r>
      <w:r w:rsidR="00871A19">
        <w:rPr>
          <w:sz w:val="22"/>
          <w:szCs w:val="22"/>
        </w:rPr>
        <w:t>, ezért gondos</w:t>
      </w:r>
      <w:r w:rsidR="00750683">
        <w:rPr>
          <w:sz w:val="22"/>
          <w:szCs w:val="22"/>
        </w:rPr>
        <w:t>kodni kell a határozatok, valam</w:t>
      </w:r>
      <w:r w:rsidR="00871A19">
        <w:rPr>
          <w:sz w:val="22"/>
          <w:szCs w:val="22"/>
        </w:rPr>
        <w:t>i</w:t>
      </w:r>
      <w:r w:rsidR="00750683">
        <w:rPr>
          <w:sz w:val="22"/>
          <w:szCs w:val="22"/>
        </w:rPr>
        <w:t>n</w:t>
      </w:r>
      <w:r w:rsidR="00871A19">
        <w:rPr>
          <w:sz w:val="22"/>
          <w:szCs w:val="22"/>
        </w:rPr>
        <w:t xml:space="preserve">t a napirendekre vonatkozó jegyzőkönyvi rész nyilvánossá tételéről. </w:t>
      </w:r>
    </w:p>
    <w:p w:rsidR="00871A19" w:rsidRDefault="00871A19" w:rsidP="00F56B12">
      <w:pPr>
        <w:pStyle w:val="JogtrNormlTrzs"/>
        <w:spacing w:before="0"/>
        <w:rPr>
          <w:sz w:val="22"/>
          <w:szCs w:val="22"/>
        </w:rPr>
      </w:pPr>
    </w:p>
    <w:p w:rsidR="00F56B12" w:rsidRDefault="00871A19" w:rsidP="00F56B12">
      <w:pPr>
        <w:pStyle w:val="JogtrNormlTrzs"/>
        <w:spacing w:before="0"/>
        <w:rPr>
          <w:sz w:val="22"/>
          <w:szCs w:val="22"/>
        </w:rPr>
      </w:pPr>
      <w:r>
        <w:rPr>
          <w:sz w:val="22"/>
          <w:szCs w:val="22"/>
        </w:rPr>
        <w:t xml:space="preserve">Mindezekre tekintettel </w:t>
      </w:r>
      <w:r w:rsidR="00F56B12">
        <w:rPr>
          <w:sz w:val="22"/>
          <w:szCs w:val="22"/>
        </w:rPr>
        <w:t>a Jász-Nagykun-Szolnok Megyei Kormányhivatal Építésügyi, Hatósági, Oktatási és Törvényességi Felügyeleti Főosztálya felhívta a Képviselő</w:t>
      </w:r>
      <w:r w:rsidR="00750683">
        <w:rPr>
          <w:sz w:val="22"/>
          <w:szCs w:val="22"/>
        </w:rPr>
        <w:t>-testületet, hogy 2015. július 2</w:t>
      </w:r>
      <w:r w:rsidR="00F56B12">
        <w:rPr>
          <w:sz w:val="22"/>
          <w:szCs w:val="22"/>
        </w:rPr>
        <w:t xml:space="preserve">5-ig tárgyalja meg a törvényességi felhívást, és szüntesse meg a jogszabálysértést, a jövőben pedig tartózkodjon a hasonló jellegű jogszabálysértések elkövetésétől. A törvényességi felhívásra tett intézkedésről értesíteni szükséges a kormányhivatalt. </w:t>
      </w:r>
    </w:p>
    <w:p w:rsidR="00F56B12" w:rsidRDefault="00F56B12" w:rsidP="00F56B12">
      <w:pPr>
        <w:pStyle w:val="JogtrNormlTrzs"/>
        <w:spacing w:before="0"/>
        <w:rPr>
          <w:sz w:val="22"/>
          <w:szCs w:val="22"/>
        </w:rPr>
      </w:pPr>
    </w:p>
    <w:p w:rsidR="00F56B12" w:rsidRDefault="00F56B12" w:rsidP="00F56B12">
      <w:pPr>
        <w:pStyle w:val="JogtrNormlTrzs"/>
        <w:spacing w:before="0"/>
        <w:rPr>
          <w:sz w:val="22"/>
          <w:szCs w:val="22"/>
        </w:rPr>
      </w:pPr>
      <w:r>
        <w:rPr>
          <w:sz w:val="22"/>
          <w:szCs w:val="22"/>
        </w:rPr>
        <w:t>A törvényességi felhívásban foglaltak áttanulmányozásra kerültek</w:t>
      </w:r>
      <w:r w:rsidR="00507A82">
        <w:rPr>
          <w:sz w:val="22"/>
          <w:szCs w:val="22"/>
        </w:rPr>
        <w:t>, javaslom a Képviselő-testületnek, hogy a kormányhivatal észrevételeit fogadja el.</w:t>
      </w:r>
      <w:r w:rsidR="000B1FE7">
        <w:rPr>
          <w:sz w:val="22"/>
          <w:szCs w:val="22"/>
        </w:rPr>
        <w:t xml:space="preserve">  A jogszabálysértés megszüntetését akként javaslom megszüntetni, hogy a zártan tárgyalt napirendi pontokkal kapcsolatban hozott határozatokat és a zárt ülés jegyzőkönyvét a város honlapján nyilvánosságra hozza. Javaslom továbbá, hogy a Képviselő-testület a továbbiakban a törvényességi felhívásban foglaltaknak megfelelően járjon el. </w:t>
      </w:r>
      <w:r w:rsidR="00507A82">
        <w:rPr>
          <w:sz w:val="22"/>
          <w:szCs w:val="22"/>
        </w:rPr>
        <w:t xml:space="preserve"> </w:t>
      </w:r>
      <w:r>
        <w:rPr>
          <w:sz w:val="22"/>
          <w:szCs w:val="22"/>
        </w:rPr>
        <w:t xml:space="preserve"> </w:t>
      </w:r>
    </w:p>
    <w:p w:rsidR="001D042A" w:rsidRDefault="001D042A" w:rsidP="00F56B12">
      <w:pPr>
        <w:pStyle w:val="JogtrNormlTrzs"/>
        <w:spacing w:before="0"/>
        <w:rPr>
          <w:sz w:val="22"/>
          <w:szCs w:val="22"/>
        </w:rPr>
      </w:pPr>
    </w:p>
    <w:p w:rsidR="001D02D9" w:rsidRPr="00AC5FC5" w:rsidRDefault="001D02D9" w:rsidP="00AC5FC5">
      <w:pPr>
        <w:pStyle w:val="JogtrNormlTrzs"/>
        <w:rPr>
          <w:b/>
          <w:sz w:val="22"/>
          <w:szCs w:val="22"/>
        </w:rPr>
      </w:pPr>
      <w:r w:rsidRPr="00AC5FC5">
        <w:rPr>
          <w:b/>
          <w:sz w:val="22"/>
          <w:szCs w:val="22"/>
        </w:rPr>
        <w:t>Tisztelt Képviselő-testület!</w:t>
      </w:r>
    </w:p>
    <w:p w:rsidR="0047345F" w:rsidRDefault="0047345F" w:rsidP="0047345F">
      <w:pPr>
        <w:pStyle w:val="JogtrNormlTrzs"/>
        <w:rPr>
          <w:sz w:val="22"/>
          <w:szCs w:val="22"/>
        </w:rPr>
      </w:pPr>
    </w:p>
    <w:p w:rsidR="001D02D9" w:rsidRPr="00AC5FC5" w:rsidRDefault="001D02D9" w:rsidP="0047345F">
      <w:pPr>
        <w:pStyle w:val="JogtrNormlTrzs"/>
        <w:rPr>
          <w:sz w:val="22"/>
          <w:szCs w:val="22"/>
        </w:rPr>
      </w:pPr>
      <w:r w:rsidRPr="00AC5FC5">
        <w:rPr>
          <w:sz w:val="22"/>
          <w:szCs w:val="22"/>
        </w:rPr>
        <w:t>Kérem a</w:t>
      </w:r>
      <w:r w:rsidR="0047345F">
        <w:rPr>
          <w:sz w:val="22"/>
          <w:szCs w:val="22"/>
        </w:rPr>
        <w:t>z előterjesztés</w:t>
      </w:r>
      <w:r w:rsidRPr="00AC5FC5">
        <w:rPr>
          <w:sz w:val="22"/>
          <w:szCs w:val="22"/>
        </w:rPr>
        <w:t xml:space="preserve"> </w:t>
      </w:r>
      <w:r w:rsidR="0047345F">
        <w:rPr>
          <w:sz w:val="22"/>
          <w:szCs w:val="22"/>
        </w:rPr>
        <w:t>megvitatását és a határozati javaslat</w:t>
      </w:r>
      <w:r w:rsidRPr="00AC5FC5">
        <w:rPr>
          <w:sz w:val="22"/>
          <w:szCs w:val="22"/>
        </w:rPr>
        <w:t xml:space="preserve"> elfogadását!</w:t>
      </w:r>
    </w:p>
    <w:p w:rsidR="00733612" w:rsidRDefault="00733612" w:rsidP="00733612">
      <w:pPr>
        <w:jc w:val="both"/>
        <w:rPr>
          <w:sz w:val="22"/>
          <w:szCs w:val="22"/>
        </w:rPr>
      </w:pPr>
    </w:p>
    <w:p w:rsidR="0047345F" w:rsidRPr="00AC5FC5" w:rsidRDefault="0047345F" w:rsidP="00733612">
      <w:pPr>
        <w:jc w:val="both"/>
        <w:rPr>
          <w:sz w:val="22"/>
          <w:szCs w:val="22"/>
        </w:rPr>
      </w:pPr>
    </w:p>
    <w:p w:rsidR="00733612" w:rsidRPr="00AC5FC5" w:rsidRDefault="00733612" w:rsidP="00733612">
      <w:pPr>
        <w:jc w:val="both"/>
        <w:rPr>
          <w:b/>
          <w:sz w:val="22"/>
          <w:szCs w:val="22"/>
        </w:rPr>
      </w:pPr>
      <w:r w:rsidRPr="00AC5FC5">
        <w:rPr>
          <w:sz w:val="22"/>
          <w:szCs w:val="22"/>
        </w:rPr>
        <w:t>Törökszentmiklós, 201</w:t>
      </w:r>
      <w:r w:rsidR="00726E7E" w:rsidRPr="00AC5FC5">
        <w:rPr>
          <w:sz w:val="22"/>
          <w:szCs w:val="22"/>
        </w:rPr>
        <w:t>5. júni</w:t>
      </w:r>
      <w:r w:rsidRPr="00AC5FC5">
        <w:rPr>
          <w:sz w:val="22"/>
          <w:szCs w:val="22"/>
        </w:rPr>
        <w:t xml:space="preserve">us </w:t>
      </w:r>
      <w:r w:rsidR="00726E7E" w:rsidRPr="00AC5FC5">
        <w:rPr>
          <w:sz w:val="22"/>
          <w:szCs w:val="22"/>
        </w:rPr>
        <w:t>1</w:t>
      </w:r>
      <w:r w:rsidR="0047345F">
        <w:rPr>
          <w:sz w:val="22"/>
          <w:szCs w:val="22"/>
        </w:rPr>
        <w:t>6</w:t>
      </w:r>
      <w:r w:rsidRPr="00AC5FC5">
        <w:rPr>
          <w:sz w:val="22"/>
          <w:szCs w:val="22"/>
        </w:rPr>
        <w:t>.</w:t>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t xml:space="preserve"> </w:t>
      </w:r>
    </w:p>
    <w:p w:rsidR="00733612" w:rsidRPr="00AC5FC5" w:rsidRDefault="00733612" w:rsidP="00733612">
      <w:pPr>
        <w:jc w:val="both"/>
        <w:rPr>
          <w:sz w:val="22"/>
          <w:szCs w:val="22"/>
        </w:rPr>
      </w:pPr>
    </w:p>
    <w:p w:rsidR="00733612" w:rsidRPr="00AC5FC5" w:rsidRDefault="00733612" w:rsidP="00733612">
      <w:pPr>
        <w:jc w:val="both"/>
        <w:rPr>
          <w:b/>
          <w:sz w:val="22"/>
          <w:szCs w:val="22"/>
        </w:rPr>
      </w:pP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00726E7E" w:rsidRPr="00AC5FC5">
        <w:rPr>
          <w:b/>
          <w:sz w:val="22"/>
          <w:szCs w:val="22"/>
        </w:rPr>
        <w:t>Markót Imre</w:t>
      </w:r>
    </w:p>
    <w:p w:rsidR="00733612" w:rsidRPr="00AC5FC5" w:rsidRDefault="00726E7E" w:rsidP="00733612">
      <w:pPr>
        <w:jc w:val="both"/>
        <w:rPr>
          <w:b/>
          <w:sz w:val="22"/>
          <w:szCs w:val="22"/>
        </w:rPr>
      </w:pP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r w:rsidRPr="00AC5FC5">
        <w:rPr>
          <w:b/>
          <w:sz w:val="22"/>
          <w:szCs w:val="22"/>
        </w:rPr>
        <w:tab/>
      </w:r>
      <w:proofErr w:type="gramStart"/>
      <w:r w:rsidR="00733612" w:rsidRPr="00AC5FC5">
        <w:rPr>
          <w:b/>
          <w:sz w:val="22"/>
          <w:szCs w:val="22"/>
        </w:rPr>
        <w:t>polgármester</w:t>
      </w:r>
      <w:proofErr w:type="gramEnd"/>
    </w:p>
    <w:p w:rsidR="00733612" w:rsidRDefault="00733612" w:rsidP="00733612">
      <w:pPr>
        <w:jc w:val="both"/>
        <w:rPr>
          <w:b/>
          <w:sz w:val="22"/>
          <w:szCs w:val="22"/>
        </w:rPr>
      </w:pPr>
    </w:p>
    <w:p w:rsidR="00733612" w:rsidRDefault="0073361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507A82" w:rsidRDefault="00507A82" w:rsidP="00733612">
      <w:pPr>
        <w:jc w:val="both"/>
        <w:rPr>
          <w:b/>
          <w:sz w:val="22"/>
          <w:szCs w:val="22"/>
        </w:rPr>
      </w:pPr>
    </w:p>
    <w:p w:rsidR="0047345F" w:rsidRPr="00EE766B" w:rsidRDefault="0047345F" w:rsidP="0047345F">
      <w:pPr>
        <w:rPr>
          <w:b/>
          <w:sz w:val="22"/>
          <w:szCs w:val="22"/>
        </w:rPr>
      </w:pPr>
      <w:r w:rsidRPr="00EE766B">
        <w:rPr>
          <w:b/>
          <w:sz w:val="22"/>
          <w:szCs w:val="22"/>
        </w:rPr>
        <w:lastRenderedPageBreak/>
        <w:t>___/201</w:t>
      </w:r>
      <w:r>
        <w:rPr>
          <w:b/>
          <w:sz w:val="22"/>
          <w:szCs w:val="22"/>
        </w:rPr>
        <w:t>5</w:t>
      </w:r>
      <w:r w:rsidRPr="00EE766B">
        <w:rPr>
          <w:b/>
          <w:sz w:val="22"/>
          <w:szCs w:val="22"/>
        </w:rPr>
        <w:t>. ( ___ ) Kt.</w:t>
      </w:r>
    </w:p>
    <w:p w:rsidR="0047345F" w:rsidRPr="00EE766B" w:rsidRDefault="0047345F" w:rsidP="0047345F">
      <w:pPr>
        <w:rPr>
          <w:b/>
          <w:sz w:val="22"/>
          <w:szCs w:val="22"/>
        </w:rPr>
      </w:pPr>
    </w:p>
    <w:p w:rsidR="0047345F" w:rsidRPr="00EE766B" w:rsidRDefault="0047345F" w:rsidP="0047345F">
      <w:pPr>
        <w:rPr>
          <w:b/>
          <w:sz w:val="22"/>
          <w:szCs w:val="22"/>
        </w:rPr>
      </w:pPr>
      <w:r w:rsidRPr="00EE766B">
        <w:rPr>
          <w:b/>
          <w:sz w:val="22"/>
          <w:szCs w:val="22"/>
          <w:u w:val="single"/>
        </w:rPr>
        <w:t>H a t á r o z a t</w:t>
      </w:r>
      <w:r w:rsidRPr="00EE766B">
        <w:rPr>
          <w:b/>
          <w:sz w:val="22"/>
          <w:szCs w:val="22"/>
        </w:rPr>
        <w:t>:</w:t>
      </w:r>
    </w:p>
    <w:p w:rsidR="0047345F" w:rsidRPr="00EE766B" w:rsidRDefault="0047345F" w:rsidP="0047345F">
      <w:pPr>
        <w:jc w:val="both"/>
        <w:rPr>
          <w:b/>
          <w:bCs/>
          <w:sz w:val="22"/>
          <w:szCs w:val="22"/>
        </w:rPr>
      </w:pPr>
      <w:bookmarkStart w:id="0" w:name="_GoBack"/>
      <w:bookmarkEnd w:id="0"/>
    </w:p>
    <w:p w:rsidR="0047345F" w:rsidRPr="00750683" w:rsidRDefault="00507A82" w:rsidP="0047345F">
      <w:pPr>
        <w:pStyle w:val="Szvegtrzs2"/>
        <w:widowControl w:val="0"/>
        <w:shd w:val="clear" w:color="auto" w:fill="FFFFFF"/>
        <w:tabs>
          <w:tab w:val="left" w:pos="389"/>
          <w:tab w:val="left" w:pos="2694"/>
        </w:tabs>
        <w:autoSpaceDE w:val="0"/>
        <w:autoSpaceDN w:val="0"/>
        <w:adjustRightInd w:val="0"/>
        <w:spacing w:after="0" w:line="274" w:lineRule="exact"/>
        <w:jc w:val="both"/>
        <w:rPr>
          <w:b/>
          <w:sz w:val="22"/>
          <w:szCs w:val="22"/>
        </w:rPr>
      </w:pPr>
      <w:proofErr w:type="gramStart"/>
      <w:r w:rsidRPr="00750683">
        <w:rPr>
          <w:b/>
          <w:color w:val="000000"/>
          <w:spacing w:val="-37"/>
          <w:sz w:val="22"/>
          <w:szCs w:val="22"/>
        </w:rPr>
        <w:t xml:space="preserve">A  </w:t>
      </w:r>
      <w:r w:rsidRPr="00750683">
        <w:rPr>
          <w:b/>
          <w:sz w:val="22"/>
          <w:szCs w:val="22"/>
        </w:rPr>
        <w:t>Jász-Nagykun-Szolnok</w:t>
      </w:r>
      <w:proofErr w:type="gramEnd"/>
      <w:r w:rsidRPr="00750683">
        <w:rPr>
          <w:b/>
          <w:sz w:val="22"/>
          <w:szCs w:val="22"/>
        </w:rPr>
        <w:t xml:space="preserve"> Megyei Kormányhivatal Építésügyi, Hatósági, Oktatási és Törvényességi Felügyeleti Főosztályának JN/24/00429/2015. számú törvényességi felhívásában foglaltak megtárgyalásáról</w:t>
      </w:r>
    </w:p>
    <w:p w:rsidR="00507A82" w:rsidRDefault="00507A82" w:rsidP="0047345F">
      <w:pPr>
        <w:pStyle w:val="Szvegtrzs2"/>
        <w:widowControl w:val="0"/>
        <w:shd w:val="clear" w:color="auto" w:fill="FFFFFF"/>
        <w:tabs>
          <w:tab w:val="left" w:pos="389"/>
          <w:tab w:val="left" w:pos="2694"/>
        </w:tabs>
        <w:autoSpaceDE w:val="0"/>
        <w:autoSpaceDN w:val="0"/>
        <w:adjustRightInd w:val="0"/>
        <w:spacing w:after="0" w:line="274" w:lineRule="exact"/>
        <w:jc w:val="both"/>
        <w:rPr>
          <w:sz w:val="22"/>
          <w:szCs w:val="22"/>
        </w:rPr>
      </w:pPr>
    </w:p>
    <w:p w:rsidR="00507A82" w:rsidRDefault="00507A82" w:rsidP="00507A82">
      <w:pPr>
        <w:pStyle w:val="Szvegtrzs2"/>
        <w:widowControl w:val="0"/>
        <w:numPr>
          <w:ilvl w:val="0"/>
          <w:numId w:val="17"/>
        </w:numPr>
        <w:shd w:val="clear" w:color="auto" w:fill="FFFFFF"/>
        <w:tabs>
          <w:tab w:val="left" w:pos="389"/>
          <w:tab w:val="left" w:pos="2694"/>
        </w:tabs>
        <w:autoSpaceDE w:val="0"/>
        <w:autoSpaceDN w:val="0"/>
        <w:adjustRightInd w:val="0"/>
        <w:spacing w:after="0" w:line="274" w:lineRule="exact"/>
        <w:jc w:val="both"/>
        <w:rPr>
          <w:sz w:val="22"/>
          <w:szCs w:val="22"/>
        </w:rPr>
      </w:pPr>
      <w:r>
        <w:rPr>
          <w:sz w:val="22"/>
          <w:szCs w:val="22"/>
        </w:rPr>
        <w:t>Törökszentmiklós Városi Önkormányzat Képviselő-testülete a Jász-Nagykun-Szolnok Megyei Kormányhivatal Építésügyi, Hatósági, Oktatási és Törvényességi Felügyeleti Főosztályának JN/24/00429/2015. számú törvényességi felhívását megtárgyalta.</w:t>
      </w:r>
    </w:p>
    <w:p w:rsidR="00507A82" w:rsidRDefault="00507A82" w:rsidP="0047345F">
      <w:pPr>
        <w:pStyle w:val="Szvegtrzs2"/>
        <w:widowControl w:val="0"/>
        <w:shd w:val="clear" w:color="auto" w:fill="FFFFFF"/>
        <w:tabs>
          <w:tab w:val="left" w:pos="389"/>
          <w:tab w:val="left" w:pos="2694"/>
        </w:tabs>
        <w:autoSpaceDE w:val="0"/>
        <w:autoSpaceDN w:val="0"/>
        <w:adjustRightInd w:val="0"/>
        <w:spacing w:after="0" w:line="274" w:lineRule="exact"/>
        <w:jc w:val="both"/>
        <w:rPr>
          <w:sz w:val="22"/>
          <w:szCs w:val="22"/>
        </w:rPr>
      </w:pPr>
    </w:p>
    <w:p w:rsidR="00507A82" w:rsidRDefault="00507A82" w:rsidP="00507A82">
      <w:pPr>
        <w:pStyle w:val="Szvegtrzs2"/>
        <w:widowControl w:val="0"/>
        <w:numPr>
          <w:ilvl w:val="0"/>
          <w:numId w:val="17"/>
        </w:numPr>
        <w:shd w:val="clear" w:color="auto" w:fill="FFFFFF"/>
        <w:tabs>
          <w:tab w:val="left" w:pos="389"/>
          <w:tab w:val="left" w:pos="2694"/>
        </w:tabs>
        <w:autoSpaceDE w:val="0"/>
        <w:autoSpaceDN w:val="0"/>
        <w:adjustRightInd w:val="0"/>
        <w:spacing w:after="0" w:line="274" w:lineRule="exact"/>
        <w:jc w:val="both"/>
        <w:rPr>
          <w:sz w:val="22"/>
          <w:szCs w:val="22"/>
        </w:rPr>
      </w:pPr>
      <w:r>
        <w:rPr>
          <w:sz w:val="22"/>
          <w:szCs w:val="22"/>
        </w:rPr>
        <w:t xml:space="preserve">A törvényességi felhívásban foglaltakkal egyet ért, a jogszabálysértést megszünteti, és a jövőben tartózkodni fog a hasonló jellegű jogszabálysértések elkövetésétől. </w:t>
      </w:r>
    </w:p>
    <w:p w:rsidR="0047345F" w:rsidRDefault="0047345F" w:rsidP="0047345F">
      <w:pPr>
        <w:jc w:val="both"/>
        <w:rPr>
          <w:color w:val="000000"/>
          <w:sz w:val="22"/>
          <w:szCs w:val="22"/>
          <w:lang w:val="sq-AL"/>
        </w:rPr>
      </w:pPr>
    </w:p>
    <w:p w:rsidR="00750683" w:rsidRDefault="00750683" w:rsidP="0047345F">
      <w:pPr>
        <w:jc w:val="both"/>
        <w:rPr>
          <w:color w:val="000000"/>
          <w:sz w:val="22"/>
          <w:szCs w:val="22"/>
          <w:lang w:val="sq-AL"/>
        </w:rPr>
      </w:pPr>
    </w:p>
    <w:p w:rsidR="000B1FE7" w:rsidRPr="00750683" w:rsidRDefault="000B1FE7" w:rsidP="0047345F">
      <w:pPr>
        <w:jc w:val="both"/>
        <w:rPr>
          <w:color w:val="000000"/>
          <w:sz w:val="22"/>
          <w:szCs w:val="22"/>
          <w:lang w:val="sq-AL"/>
        </w:rPr>
      </w:pPr>
      <w:r w:rsidRPr="00750683">
        <w:rPr>
          <w:color w:val="000000"/>
          <w:sz w:val="22"/>
          <w:szCs w:val="22"/>
          <w:lang w:val="sq-AL"/>
        </w:rPr>
        <w:t xml:space="preserve">Felelős: </w:t>
      </w:r>
      <w:r w:rsidR="0097733B" w:rsidRPr="00750683">
        <w:rPr>
          <w:color w:val="000000"/>
          <w:sz w:val="22"/>
          <w:szCs w:val="22"/>
          <w:lang w:val="sq-AL"/>
        </w:rPr>
        <w:t>Markót Imre polgármester</w:t>
      </w:r>
    </w:p>
    <w:p w:rsidR="000B1FE7" w:rsidRDefault="000B1FE7" w:rsidP="0047345F">
      <w:pPr>
        <w:jc w:val="both"/>
        <w:rPr>
          <w:color w:val="000000"/>
          <w:sz w:val="22"/>
          <w:szCs w:val="22"/>
          <w:lang w:val="sq-AL"/>
        </w:rPr>
      </w:pPr>
      <w:r w:rsidRPr="00750683">
        <w:rPr>
          <w:color w:val="000000"/>
          <w:sz w:val="22"/>
          <w:szCs w:val="22"/>
          <w:lang w:val="sq-AL"/>
        </w:rPr>
        <w:t>Határidő: 2015. június 29.</w:t>
      </w:r>
    </w:p>
    <w:p w:rsidR="000B1FE7" w:rsidRPr="0084052E" w:rsidRDefault="000B1FE7" w:rsidP="0047345F">
      <w:pPr>
        <w:jc w:val="both"/>
        <w:rPr>
          <w:color w:val="000000"/>
          <w:sz w:val="22"/>
          <w:szCs w:val="22"/>
          <w:lang w:val="sq-AL"/>
        </w:rPr>
      </w:pPr>
    </w:p>
    <w:p w:rsidR="0047345F" w:rsidRPr="0084052E" w:rsidRDefault="0047345F" w:rsidP="0047345F">
      <w:pPr>
        <w:ind w:left="360"/>
        <w:jc w:val="both"/>
        <w:rPr>
          <w:sz w:val="22"/>
          <w:szCs w:val="22"/>
        </w:rPr>
      </w:pPr>
    </w:p>
    <w:p w:rsidR="0047345F" w:rsidRPr="0084052E" w:rsidRDefault="0047345F" w:rsidP="0047345F">
      <w:pPr>
        <w:jc w:val="both"/>
        <w:rPr>
          <w:color w:val="000000"/>
          <w:sz w:val="22"/>
          <w:szCs w:val="22"/>
          <w:lang w:val="sq-AL"/>
        </w:rPr>
      </w:pPr>
      <w:r w:rsidRPr="0084052E">
        <w:rPr>
          <w:color w:val="000000"/>
          <w:sz w:val="22"/>
          <w:szCs w:val="22"/>
          <w:u w:val="single"/>
          <w:lang w:val="sq-AL"/>
        </w:rPr>
        <w:t>Erről értesülnek:</w:t>
      </w:r>
    </w:p>
    <w:p w:rsidR="0047345F" w:rsidRPr="0084052E" w:rsidRDefault="0047345F" w:rsidP="0047345F">
      <w:pPr>
        <w:numPr>
          <w:ilvl w:val="0"/>
          <w:numId w:val="15"/>
        </w:numPr>
        <w:jc w:val="both"/>
        <w:rPr>
          <w:color w:val="000000"/>
          <w:sz w:val="22"/>
          <w:szCs w:val="22"/>
          <w:lang w:val="sq-AL"/>
        </w:rPr>
      </w:pPr>
      <w:r w:rsidRPr="0084052E">
        <w:rPr>
          <w:color w:val="000000"/>
          <w:sz w:val="22"/>
          <w:szCs w:val="22"/>
          <w:lang w:val="sq-AL"/>
        </w:rPr>
        <w:t>Markót Imre polgármester</w:t>
      </w:r>
      <w:r w:rsidR="00A31B6F">
        <w:rPr>
          <w:color w:val="000000"/>
          <w:sz w:val="22"/>
          <w:szCs w:val="22"/>
          <w:lang w:val="sq-AL"/>
        </w:rPr>
        <w:t xml:space="preserve"> </w:t>
      </w:r>
    </w:p>
    <w:p w:rsidR="0047345F" w:rsidRDefault="0047345F" w:rsidP="0047345F">
      <w:pPr>
        <w:numPr>
          <w:ilvl w:val="0"/>
          <w:numId w:val="15"/>
        </w:numPr>
        <w:jc w:val="both"/>
        <w:rPr>
          <w:color w:val="000000"/>
          <w:sz w:val="22"/>
          <w:szCs w:val="22"/>
          <w:lang w:val="sq-AL"/>
        </w:rPr>
      </w:pPr>
      <w:r w:rsidRPr="0084052E">
        <w:rPr>
          <w:color w:val="000000"/>
          <w:sz w:val="22"/>
          <w:szCs w:val="22"/>
          <w:lang w:val="sq-AL"/>
        </w:rPr>
        <w:t>Dr.</w:t>
      </w:r>
      <w:r w:rsidR="00A31B6F">
        <w:rPr>
          <w:color w:val="000000"/>
          <w:sz w:val="22"/>
          <w:szCs w:val="22"/>
          <w:lang w:val="sq-AL"/>
        </w:rPr>
        <w:t xml:space="preserve"> </w:t>
      </w:r>
      <w:r w:rsidRPr="0084052E">
        <w:rPr>
          <w:color w:val="000000"/>
          <w:sz w:val="22"/>
          <w:szCs w:val="22"/>
          <w:lang w:val="sq-AL"/>
        </w:rPr>
        <w:t>Majtényi Erzsébet jegyző</w:t>
      </w:r>
    </w:p>
    <w:p w:rsidR="0047345F" w:rsidRDefault="000B1FE7" w:rsidP="0047345F">
      <w:pPr>
        <w:numPr>
          <w:ilvl w:val="0"/>
          <w:numId w:val="15"/>
        </w:numPr>
        <w:jc w:val="both"/>
        <w:rPr>
          <w:color w:val="000000"/>
          <w:sz w:val="22"/>
          <w:szCs w:val="22"/>
          <w:lang w:val="sq-AL"/>
        </w:rPr>
      </w:pPr>
      <w:r>
        <w:rPr>
          <w:sz w:val="22"/>
          <w:szCs w:val="22"/>
        </w:rPr>
        <w:t>Jász-Nagykun-Szolnok Megyei Kormányhivatal Építésügyi, Hatósági, Oktatási és Törvényességi Felügyeleti Főosztály</w:t>
      </w:r>
    </w:p>
    <w:p w:rsidR="0047345F" w:rsidRPr="0084052E" w:rsidRDefault="0047345F" w:rsidP="0047345F">
      <w:pPr>
        <w:numPr>
          <w:ilvl w:val="0"/>
          <w:numId w:val="15"/>
        </w:numPr>
        <w:jc w:val="both"/>
        <w:rPr>
          <w:color w:val="000000"/>
          <w:sz w:val="22"/>
          <w:szCs w:val="22"/>
          <w:lang w:val="sq-AL"/>
        </w:rPr>
      </w:pPr>
      <w:r w:rsidRPr="0084052E">
        <w:rPr>
          <w:color w:val="000000"/>
          <w:sz w:val="22"/>
          <w:szCs w:val="22"/>
          <w:lang w:val="sq-AL"/>
        </w:rPr>
        <w:t>Irattár</w:t>
      </w:r>
    </w:p>
    <w:p w:rsidR="00733612" w:rsidRDefault="00733612" w:rsidP="00733612">
      <w:pPr>
        <w:jc w:val="both"/>
        <w:rPr>
          <w:b/>
          <w:sz w:val="22"/>
          <w:szCs w:val="22"/>
        </w:rPr>
      </w:pPr>
    </w:p>
    <w:sectPr w:rsidR="00733612" w:rsidSect="001D042A">
      <w:headerReference w:type="default" r:id="rId9"/>
      <w:pgSz w:w="11906" w:h="16838" w:code="9"/>
      <w:pgMar w:top="1134" w:right="1701" w:bottom="1418" w:left="1418" w:header="964" w:footer="10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40" w:rsidRDefault="00A16040">
      <w:r>
        <w:separator/>
      </w:r>
    </w:p>
  </w:endnote>
  <w:endnote w:type="continuationSeparator" w:id="0">
    <w:p w:rsidR="00A16040" w:rsidRDefault="00A16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40" w:rsidRDefault="00A16040">
      <w:r>
        <w:separator/>
      </w:r>
    </w:p>
  </w:footnote>
  <w:footnote w:type="continuationSeparator" w:id="0">
    <w:p w:rsidR="00A16040" w:rsidRDefault="00A16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40" w:rsidRDefault="00FA04CF">
    <w:pPr>
      <w:pStyle w:val="lfej"/>
      <w:jc w:val="center"/>
    </w:pPr>
    <w:r>
      <w:fldChar w:fldCharType="begin"/>
    </w:r>
    <w:r w:rsidR="00A16040">
      <w:instrText xml:space="preserve"> PAGE   \* MERGEFORMAT </w:instrText>
    </w:r>
    <w:r>
      <w:fldChar w:fldCharType="separate"/>
    </w:r>
    <w:r w:rsidR="00660C32">
      <w:rPr>
        <w:noProof/>
      </w:rPr>
      <w:t>1</w:t>
    </w:r>
    <w:r>
      <w:rPr>
        <w:noProof/>
      </w:rPr>
      <w:fldChar w:fldCharType="end"/>
    </w:r>
  </w:p>
  <w:p w:rsidR="00A16040" w:rsidRDefault="00A1604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388"/>
    <w:multiLevelType w:val="hybridMultilevel"/>
    <w:tmpl w:val="E3AA7B7A"/>
    <w:lvl w:ilvl="0" w:tplc="A1BE913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nsid w:val="0D837D63"/>
    <w:multiLevelType w:val="hybridMultilevel"/>
    <w:tmpl w:val="4AEA84C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0D15C36"/>
    <w:multiLevelType w:val="hybridMultilevel"/>
    <w:tmpl w:val="C0424DE8"/>
    <w:lvl w:ilvl="0" w:tplc="17766972">
      <w:start w:val="1"/>
      <w:numFmt w:val="decimal"/>
      <w:lvlText w:val="%1."/>
      <w:lvlJc w:val="left"/>
      <w:pPr>
        <w:tabs>
          <w:tab w:val="num" w:pos="345"/>
        </w:tabs>
        <w:ind w:left="345" w:hanging="360"/>
      </w:pPr>
      <w:rPr>
        <w:rFonts w:hint="default"/>
        <w:b/>
      </w:rPr>
    </w:lvl>
    <w:lvl w:ilvl="1" w:tplc="040E0019" w:tentative="1">
      <w:start w:val="1"/>
      <w:numFmt w:val="lowerLetter"/>
      <w:lvlText w:val="%2."/>
      <w:lvlJc w:val="left"/>
      <w:pPr>
        <w:tabs>
          <w:tab w:val="num" w:pos="1065"/>
        </w:tabs>
        <w:ind w:left="1065" w:hanging="360"/>
      </w:pPr>
    </w:lvl>
    <w:lvl w:ilvl="2" w:tplc="040E001B" w:tentative="1">
      <w:start w:val="1"/>
      <w:numFmt w:val="lowerRoman"/>
      <w:lvlText w:val="%3."/>
      <w:lvlJc w:val="right"/>
      <w:pPr>
        <w:tabs>
          <w:tab w:val="num" w:pos="1785"/>
        </w:tabs>
        <w:ind w:left="1785" w:hanging="180"/>
      </w:pPr>
    </w:lvl>
    <w:lvl w:ilvl="3" w:tplc="040E000F" w:tentative="1">
      <w:start w:val="1"/>
      <w:numFmt w:val="decimal"/>
      <w:lvlText w:val="%4."/>
      <w:lvlJc w:val="left"/>
      <w:pPr>
        <w:tabs>
          <w:tab w:val="num" w:pos="2505"/>
        </w:tabs>
        <w:ind w:left="2505" w:hanging="360"/>
      </w:pPr>
    </w:lvl>
    <w:lvl w:ilvl="4" w:tplc="040E0019" w:tentative="1">
      <w:start w:val="1"/>
      <w:numFmt w:val="lowerLetter"/>
      <w:lvlText w:val="%5."/>
      <w:lvlJc w:val="left"/>
      <w:pPr>
        <w:tabs>
          <w:tab w:val="num" w:pos="3225"/>
        </w:tabs>
        <w:ind w:left="3225" w:hanging="360"/>
      </w:pPr>
    </w:lvl>
    <w:lvl w:ilvl="5" w:tplc="040E001B" w:tentative="1">
      <w:start w:val="1"/>
      <w:numFmt w:val="lowerRoman"/>
      <w:lvlText w:val="%6."/>
      <w:lvlJc w:val="right"/>
      <w:pPr>
        <w:tabs>
          <w:tab w:val="num" w:pos="3945"/>
        </w:tabs>
        <w:ind w:left="3945" w:hanging="180"/>
      </w:pPr>
    </w:lvl>
    <w:lvl w:ilvl="6" w:tplc="040E000F" w:tentative="1">
      <w:start w:val="1"/>
      <w:numFmt w:val="decimal"/>
      <w:lvlText w:val="%7."/>
      <w:lvlJc w:val="left"/>
      <w:pPr>
        <w:tabs>
          <w:tab w:val="num" w:pos="4665"/>
        </w:tabs>
        <w:ind w:left="4665" w:hanging="360"/>
      </w:pPr>
    </w:lvl>
    <w:lvl w:ilvl="7" w:tplc="040E0019" w:tentative="1">
      <w:start w:val="1"/>
      <w:numFmt w:val="lowerLetter"/>
      <w:lvlText w:val="%8."/>
      <w:lvlJc w:val="left"/>
      <w:pPr>
        <w:tabs>
          <w:tab w:val="num" w:pos="5385"/>
        </w:tabs>
        <w:ind w:left="5385" w:hanging="360"/>
      </w:pPr>
    </w:lvl>
    <w:lvl w:ilvl="8" w:tplc="040E001B" w:tentative="1">
      <w:start w:val="1"/>
      <w:numFmt w:val="lowerRoman"/>
      <w:lvlText w:val="%9."/>
      <w:lvlJc w:val="right"/>
      <w:pPr>
        <w:tabs>
          <w:tab w:val="num" w:pos="6105"/>
        </w:tabs>
        <w:ind w:left="6105" w:hanging="180"/>
      </w:pPr>
    </w:lvl>
  </w:abstractNum>
  <w:abstractNum w:abstractNumId="3">
    <w:nsid w:val="14C04B7C"/>
    <w:multiLevelType w:val="hybridMultilevel"/>
    <w:tmpl w:val="21CCE56C"/>
    <w:lvl w:ilvl="0" w:tplc="E4E49048">
      <w:start w:val="1"/>
      <w:numFmt w:val="decimal"/>
      <w:lvlText w:val="%1."/>
      <w:lvlJc w:val="left"/>
      <w:pPr>
        <w:ind w:left="345" w:hanging="360"/>
      </w:pPr>
      <w:rPr>
        <w:rFonts w:cs="Times New Roman" w:hint="default"/>
        <w:b/>
      </w:rPr>
    </w:lvl>
    <w:lvl w:ilvl="1" w:tplc="1A80057A">
      <w:start w:val="6"/>
      <w:numFmt w:val="decimal"/>
      <w:lvlText w:val="(%2)"/>
      <w:lvlJc w:val="left"/>
      <w:pPr>
        <w:tabs>
          <w:tab w:val="num" w:pos="1065"/>
        </w:tabs>
        <w:ind w:left="1065" w:hanging="360"/>
      </w:pPr>
      <w:rPr>
        <w:rFonts w:hint="default"/>
      </w:rPr>
    </w:lvl>
    <w:lvl w:ilvl="2" w:tplc="040E001B" w:tentative="1">
      <w:start w:val="1"/>
      <w:numFmt w:val="lowerRoman"/>
      <w:lvlText w:val="%3."/>
      <w:lvlJc w:val="right"/>
      <w:pPr>
        <w:ind w:left="1785" w:hanging="180"/>
      </w:pPr>
      <w:rPr>
        <w:rFonts w:cs="Times New Roman"/>
      </w:rPr>
    </w:lvl>
    <w:lvl w:ilvl="3" w:tplc="040E000F" w:tentative="1">
      <w:start w:val="1"/>
      <w:numFmt w:val="decimal"/>
      <w:lvlText w:val="%4."/>
      <w:lvlJc w:val="left"/>
      <w:pPr>
        <w:ind w:left="2505" w:hanging="360"/>
      </w:pPr>
      <w:rPr>
        <w:rFonts w:cs="Times New Roman"/>
      </w:rPr>
    </w:lvl>
    <w:lvl w:ilvl="4" w:tplc="040E0019" w:tentative="1">
      <w:start w:val="1"/>
      <w:numFmt w:val="lowerLetter"/>
      <w:lvlText w:val="%5."/>
      <w:lvlJc w:val="left"/>
      <w:pPr>
        <w:ind w:left="3225" w:hanging="360"/>
      </w:pPr>
      <w:rPr>
        <w:rFonts w:cs="Times New Roman"/>
      </w:rPr>
    </w:lvl>
    <w:lvl w:ilvl="5" w:tplc="040E001B" w:tentative="1">
      <w:start w:val="1"/>
      <w:numFmt w:val="lowerRoman"/>
      <w:lvlText w:val="%6."/>
      <w:lvlJc w:val="right"/>
      <w:pPr>
        <w:ind w:left="3945" w:hanging="180"/>
      </w:pPr>
      <w:rPr>
        <w:rFonts w:cs="Times New Roman"/>
      </w:rPr>
    </w:lvl>
    <w:lvl w:ilvl="6" w:tplc="040E000F" w:tentative="1">
      <w:start w:val="1"/>
      <w:numFmt w:val="decimal"/>
      <w:lvlText w:val="%7."/>
      <w:lvlJc w:val="left"/>
      <w:pPr>
        <w:ind w:left="4665" w:hanging="360"/>
      </w:pPr>
      <w:rPr>
        <w:rFonts w:cs="Times New Roman"/>
      </w:rPr>
    </w:lvl>
    <w:lvl w:ilvl="7" w:tplc="040E0019" w:tentative="1">
      <w:start w:val="1"/>
      <w:numFmt w:val="lowerLetter"/>
      <w:lvlText w:val="%8."/>
      <w:lvlJc w:val="left"/>
      <w:pPr>
        <w:ind w:left="5385" w:hanging="360"/>
      </w:pPr>
      <w:rPr>
        <w:rFonts w:cs="Times New Roman"/>
      </w:rPr>
    </w:lvl>
    <w:lvl w:ilvl="8" w:tplc="040E001B" w:tentative="1">
      <w:start w:val="1"/>
      <w:numFmt w:val="lowerRoman"/>
      <w:lvlText w:val="%9."/>
      <w:lvlJc w:val="right"/>
      <w:pPr>
        <w:ind w:left="6105" w:hanging="180"/>
      </w:pPr>
      <w:rPr>
        <w:rFonts w:cs="Times New Roman"/>
      </w:rPr>
    </w:lvl>
  </w:abstractNum>
  <w:abstractNum w:abstractNumId="4">
    <w:nsid w:val="1F496895"/>
    <w:multiLevelType w:val="hybridMultilevel"/>
    <w:tmpl w:val="B25859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3D535D"/>
    <w:multiLevelType w:val="hybridMultilevel"/>
    <w:tmpl w:val="5490A9D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4C306D8"/>
    <w:multiLevelType w:val="singleLevel"/>
    <w:tmpl w:val="14346750"/>
    <w:lvl w:ilvl="0">
      <w:start w:val="1"/>
      <w:numFmt w:val="bullet"/>
      <w:lvlText w:val=""/>
      <w:lvlJc w:val="left"/>
      <w:pPr>
        <w:tabs>
          <w:tab w:val="num" w:pos="360"/>
        </w:tabs>
        <w:ind w:left="360" w:hanging="360"/>
      </w:pPr>
      <w:rPr>
        <w:rFonts w:ascii="Symbol" w:hAnsi="Symbol" w:hint="default"/>
      </w:rPr>
    </w:lvl>
  </w:abstractNum>
  <w:abstractNum w:abstractNumId="7">
    <w:nsid w:val="2F7F5BA6"/>
    <w:multiLevelType w:val="hybridMultilevel"/>
    <w:tmpl w:val="1834FC86"/>
    <w:lvl w:ilvl="0" w:tplc="4FE457D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2400466"/>
    <w:multiLevelType w:val="hybridMultilevel"/>
    <w:tmpl w:val="FD9632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5440F0C"/>
    <w:multiLevelType w:val="hybridMultilevel"/>
    <w:tmpl w:val="F5F8B380"/>
    <w:lvl w:ilvl="0" w:tplc="E53230BC">
      <w:start w:val="7"/>
      <w:numFmt w:val="decimal"/>
      <w:lvlText w:val="(%1)"/>
      <w:lvlJc w:val="left"/>
      <w:pPr>
        <w:tabs>
          <w:tab w:val="num" w:pos="698"/>
        </w:tabs>
        <w:ind w:left="698" w:hanging="360"/>
      </w:pPr>
      <w:rPr>
        <w:rFonts w:hint="default"/>
      </w:rPr>
    </w:lvl>
    <w:lvl w:ilvl="1" w:tplc="040E0019" w:tentative="1">
      <w:start w:val="1"/>
      <w:numFmt w:val="lowerLetter"/>
      <w:lvlText w:val="%2."/>
      <w:lvlJc w:val="left"/>
      <w:pPr>
        <w:tabs>
          <w:tab w:val="num" w:pos="1418"/>
        </w:tabs>
        <w:ind w:left="1418" w:hanging="360"/>
      </w:pPr>
    </w:lvl>
    <w:lvl w:ilvl="2" w:tplc="040E001B" w:tentative="1">
      <w:start w:val="1"/>
      <w:numFmt w:val="lowerRoman"/>
      <w:lvlText w:val="%3."/>
      <w:lvlJc w:val="right"/>
      <w:pPr>
        <w:tabs>
          <w:tab w:val="num" w:pos="2138"/>
        </w:tabs>
        <w:ind w:left="2138" w:hanging="180"/>
      </w:pPr>
    </w:lvl>
    <w:lvl w:ilvl="3" w:tplc="040E000F" w:tentative="1">
      <w:start w:val="1"/>
      <w:numFmt w:val="decimal"/>
      <w:lvlText w:val="%4."/>
      <w:lvlJc w:val="left"/>
      <w:pPr>
        <w:tabs>
          <w:tab w:val="num" w:pos="2858"/>
        </w:tabs>
        <w:ind w:left="2858" w:hanging="360"/>
      </w:pPr>
    </w:lvl>
    <w:lvl w:ilvl="4" w:tplc="040E0019" w:tentative="1">
      <w:start w:val="1"/>
      <w:numFmt w:val="lowerLetter"/>
      <w:lvlText w:val="%5."/>
      <w:lvlJc w:val="left"/>
      <w:pPr>
        <w:tabs>
          <w:tab w:val="num" w:pos="3578"/>
        </w:tabs>
        <w:ind w:left="3578" w:hanging="360"/>
      </w:pPr>
    </w:lvl>
    <w:lvl w:ilvl="5" w:tplc="040E001B" w:tentative="1">
      <w:start w:val="1"/>
      <w:numFmt w:val="lowerRoman"/>
      <w:lvlText w:val="%6."/>
      <w:lvlJc w:val="right"/>
      <w:pPr>
        <w:tabs>
          <w:tab w:val="num" w:pos="4298"/>
        </w:tabs>
        <w:ind w:left="4298" w:hanging="180"/>
      </w:pPr>
    </w:lvl>
    <w:lvl w:ilvl="6" w:tplc="040E000F" w:tentative="1">
      <w:start w:val="1"/>
      <w:numFmt w:val="decimal"/>
      <w:lvlText w:val="%7."/>
      <w:lvlJc w:val="left"/>
      <w:pPr>
        <w:tabs>
          <w:tab w:val="num" w:pos="5018"/>
        </w:tabs>
        <w:ind w:left="5018" w:hanging="360"/>
      </w:pPr>
    </w:lvl>
    <w:lvl w:ilvl="7" w:tplc="040E0019" w:tentative="1">
      <w:start w:val="1"/>
      <w:numFmt w:val="lowerLetter"/>
      <w:lvlText w:val="%8."/>
      <w:lvlJc w:val="left"/>
      <w:pPr>
        <w:tabs>
          <w:tab w:val="num" w:pos="5738"/>
        </w:tabs>
        <w:ind w:left="5738" w:hanging="360"/>
      </w:pPr>
    </w:lvl>
    <w:lvl w:ilvl="8" w:tplc="040E001B" w:tentative="1">
      <w:start w:val="1"/>
      <w:numFmt w:val="lowerRoman"/>
      <w:lvlText w:val="%9."/>
      <w:lvlJc w:val="right"/>
      <w:pPr>
        <w:tabs>
          <w:tab w:val="num" w:pos="6458"/>
        </w:tabs>
        <w:ind w:left="6458" w:hanging="180"/>
      </w:pPr>
    </w:lvl>
  </w:abstractNum>
  <w:abstractNum w:abstractNumId="10">
    <w:nsid w:val="5F39660F"/>
    <w:multiLevelType w:val="hybridMultilevel"/>
    <w:tmpl w:val="784437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0670DAD"/>
    <w:multiLevelType w:val="hybridMultilevel"/>
    <w:tmpl w:val="D11E2C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42A5BC1"/>
    <w:multiLevelType w:val="hybridMultilevel"/>
    <w:tmpl w:val="5914BE58"/>
    <w:lvl w:ilvl="0" w:tplc="040E000F">
      <w:start w:val="1"/>
      <w:numFmt w:val="decimal"/>
      <w:lvlText w:val="%1."/>
      <w:lvlJc w:val="left"/>
      <w:pPr>
        <w:tabs>
          <w:tab w:val="num" w:pos="1068"/>
        </w:tabs>
        <w:ind w:left="1068" w:hanging="360"/>
      </w:pPr>
      <w:rPr>
        <w:rFonts w:cs="Times New Roman"/>
      </w:rPr>
    </w:lvl>
    <w:lvl w:ilvl="1" w:tplc="D41830DE">
      <w:start w:val="11"/>
      <w:numFmt w:val="bullet"/>
      <w:lvlText w:val="-"/>
      <w:lvlJc w:val="left"/>
      <w:pPr>
        <w:tabs>
          <w:tab w:val="num" w:pos="1788"/>
        </w:tabs>
        <w:ind w:left="1788" w:hanging="360"/>
      </w:pPr>
      <w:rPr>
        <w:rFonts w:ascii="Times New Roman" w:eastAsia="Times New Roman" w:hAnsi="Times New Roman" w:hint="default"/>
      </w:rPr>
    </w:lvl>
    <w:lvl w:ilvl="2" w:tplc="040E001B">
      <w:start w:val="1"/>
      <w:numFmt w:val="decimal"/>
      <w:lvlText w:val="%3."/>
      <w:lvlJc w:val="left"/>
      <w:pPr>
        <w:tabs>
          <w:tab w:val="num" w:pos="2508"/>
        </w:tabs>
        <w:ind w:left="2508" w:hanging="360"/>
      </w:pPr>
      <w:rPr>
        <w:rFonts w:cs="Times New Roman"/>
      </w:rPr>
    </w:lvl>
    <w:lvl w:ilvl="3" w:tplc="040E000F">
      <w:start w:val="1"/>
      <w:numFmt w:val="decimal"/>
      <w:lvlText w:val="%4."/>
      <w:lvlJc w:val="left"/>
      <w:pPr>
        <w:tabs>
          <w:tab w:val="num" w:pos="3228"/>
        </w:tabs>
        <w:ind w:left="3228" w:hanging="360"/>
      </w:pPr>
      <w:rPr>
        <w:rFonts w:cs="Times New Roman"/>
      </w:rPr>
    </w:lvl>
    <w:lvl w:ilvl="4" w:tplc="040E0019">
      <w:start w:val="1"/>
      <w:numFmt w:val="decimal"/>
      <w:lvlText w:val="%5."/>
      <w:lvlJc w:val="left"/>
      <w:pPr>
        <w:tabs>
          <w:tab w:val="num" w:pos="3948"/>
        </w:tabs>
        <w:ind w:left="3948" w:hanging="360"/>
      </w:pPr>
      <w:rPr>
        <w:rFonts w:cs="Times New Roman"/>
      </w:rPr>
    </w:lvl>
    <w:lvl w:ilvl="5" w:tplc="040E001B">
      <w:start w:val="1"/>
      <w:numFmt w:val="decimal"/>
      <w:lvlText w:val="%6."/>
      <w:lvlJc w:val="left"/>
      <w:pPr>
        <w:tabs>
          <w:tab w:val="num" w:pos="4668"/>
        </w:tabs>
        <w:ind w:left="4668" w:hanging="360"/>
      </w:pPr>
      <w:rPr>
        <w:rFonts w:cs="Times New Roman"/>
      </w:rPr>
    </w:lvl>
    <w:lvl w:ilvl="6" w:tplc="040E000F">
      <w:start w:val="1"/>
      <w:numFmt w:val="decimal"/>
      <w:lvlText w:val="%7."/>
      <w:lvlJc w:val="left"/>
      <w:pPr>
        <w:tabs>
          <w:tab w:val="num" w:pos="5388"/>
        </w:tabs>
        <w:ind w:left="5388" w:hanging="360"/>
      </w:pPr>
      <w:rPr>
        <w:rFonts w:cs="Times New Roman"/>
      </w:rPr>
    </w:lvl>
    <w:lvl w:ilvl="7" w:tplc="040E0019">
      <w:start w:val="1"/>
      <w:numFmt w:val="decimal"/>
      <w:lvlText w:val="%8."/>
      <w:lvlJc w:val="left"/>
      <w:pPr>
        <w:tabs>
          <w:tab w:val="num" w:pos="6108"/>
        </w:tabs>
        <w:ind w:left="6108" w:hanging="360"/>
      </w:pPr>
      <w:rPr>
        <w:rFonts w:cs="Times New Roman"/>
      </w:rPr>
    </w:lvl>
    <w:lvl w:ilvl="8" w:tplc="040E001B">
      <w:start w:val="1"/>
      <w:numFmt w:val="decimal"/>
      <w:lvlText w:val="%9."/>
      <w:lvlJc w:val="left"/>
      <w:pPr>
        <w:tabs>
          <w:tab w:val="num" w:pos="6828"/>
        </w:tabs>
        <w:ind w:left="6828" w:hanging="360"/>
      </w:pPr>
      <w:rPr>
        <w:rFonts w:cs="Times New Roman"/>
      </w:rPr>
    </w:lvl>
  </w:abstractNum>
  <w:abstractNum w:abstractNumId="13">
    <w:nsid w:val="680D1372"/>
    <w:multiLevelType w:val="hybridMultilevel"/>
    <w:tmpl w:val="8458A2EA"/>
    <w:lvl w:ilvl="0" w:tplc="484E50FE">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D5C37D5"/>
    <w:multiLevelType w:val="hybridMultilevel"/>
    <w:tmpl w:val="2C9CE39E"/>
    <w:lvl w:ilvl="0" w:tplc="C0286F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A160F08">
      <w:start w:val="1"/>
      <w:numFmt w:val="lowerLetter"/>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2" w:tplc="20FCB8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6E02B5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237A69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64DA7F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CE66BF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5BBA51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1194D4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71D70AF9"/>
    <w:multiLevelType w:val="singleLevel"/>
    <w:tmpl w:val="040E000F"/>
    <w:lvl w:ilvl="0">
      <w:start w:val="1"/>
      <w:numFmt w:val="decimal"/>
      <w:lvlText w:val="%1."/>
      <w:lvlJc w:val="left"/>
      <w:pPr>
        <w:tabs>
          <w:tab w:val="num" w:pos="360"/>
        </w:tabs>
        <w:ind w:left="360" w:hanging="360"/>
      </w:pPr>
    </w:lvl>
  </w:abstractNum>
  <w:abstractNum w:abstractNumId="16">
    <w:nsid w:val="7EC46C86"/>
    <w:multiLevelType w:val="singleLevel"/>
    <w:tmpl w:val="8C16B42E"/>
    <w:lvl w:ilvl="0">
      <w:start w:val="1"/>
      <w:numFmt w:val="decimal"/>
      <w:lvlText w:val="%1. "/>
      <w:legacy w:legacy="1" w:legacySpace="0" w:legacyIndent="283"/>
      <w:lvlJc w:val="left"/>
      <w:pPr>
        <w:ind w:left="283" w:hanging="283"/>
      </w:pPr>
      <w:rPr>
        <w:rFonts w:ascii="Times New Roman" w:hAnsi="Times New Roman" w:cs="Times New Roman" w:hint="default"/>
        <w:b w:val="0"/>
        <w:i w:val="0"/>
        <w:sz w:val="21"/>
        <w:szCs w:val="21"/>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15"/>
    <w:lvlOverride w:ilvl="0">
      <w:startOverride w:val="1"/>
    </w:lvlOverride>
  </w:num>
  <w:num w:numId="6">
    <w:abstractNumId w:val="14"/>
  </w:num>
  <w:num w:numId="7">
    <w:abstractNumId w:val="3"/>
  </w:num>
  <w:num w:numId="8">
    <w:abstractNumId w:val="2"/>
  </w:num>
  <w:num w:numId="9">
    <w:abstractNumId w:val="9"/>
  </w:num>
  <w:num w:numId="10">
    <w:abstractNumId w:val="1"/>
  </w:num>
  <w:num w:numId="11">
    <w:abstractNumId w:val="0"/>
  </w:num>
  <w:num w:numId="12">
    <w:abstractNumId w:val="13"/>
  </w:num>
  <w:num w:numId="13">
    <w:abstractNumId w:val="7"/>
  </w:num>
  <w:num w:numId="14">
    <w:abstractNumId w:val="8"/>
  </w:num>
  <w:num w:numId="15">
    <w:abstractNumId w:val="16"/>
    <w:lvlOverride w:ilvl="0">
      <w:startOverride w:val="1"/>
    </w:lvlOverride>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33612"/>
    <w:rsid w:val="00020B39"/>
    <w:rsid w:val="0003097B"/>
    <w:rsid w:val="00031E26"/>
    <w:rsid w:val="000459F5"/>
    <w:rsid w:val="000857D4"/>
    <w:rsid w:val="00092FEB"/>
    <w:rsid w:val="000A2164"/>
    <w:rsid w:val="000B1FE7"/>
    <w:rsid w:val="000B5B07"/>
    <w:rsid w:val="000C5A30"/>
    <w:rsid w:val="00103BBB"/>
    <w:rsid w:val="00103C09"/>
    <w:rsid w:val="001472D4"/>
    <w:rsid w:val="001C4221"/>
    <w:rsid w:val="001D02D9"/>
    <w:rsid w:val="001D042A"/>
    <w:rsid w:val="0023258F"/>
    <w:rsid w:val="00252596"/>
    <w:rsid w:val="0026310D"/>
    <w:rsid w:val="00264C1F"/>
    <w:rsid w:val="00272972"/>
    <w:rsid w:val="002B1F2A"/>
    <w:rsid w:val="002C7A64"/>
    <w:rsid w:val="002F06DD"/>
    <w:rsid w:val="00313792"/>
    <w:rsid w:val="00332656"/>
    <w:rsid w:val="00352822"/>
    <w:rsid w:val="00354D66"/>
    <w:rsid w:val="003A1187"/>
    <w:rsid w:val="003A19BD"/>
    <w:rsid w:val="003B1373"/>
    <w:rsid w:val="003B7499"/>
    <w:rsid w:val="003D18B2"/>
    <w:rsid w:val="00400F6E"/>
    <w:rsid w:val="0040187C"/>
    <w:rsid w:val="004265B5"/>
    <w:rsid w:val="00451D09"/>
    <w:rsid w:val="00472CAF"/>
    <w:rsid w:val="0047345F"/>
    <w:rsid w:val="00475999"/>
    <w:rsid w:val="004B0FCF"/>
    <w:rsid w:val="004E6DB4"/>
    <w:rsid w:val="00502CA5"/>
    <w:rsid w:val="00507A82"/>
    <w:rsid w:val="00537A80"/>
    <w:rsid w:val="00542A96"/>
    <w:rsid w:val="0054600F"/>
    <w:rsid w:val="005B1D8F"/>
    <w:rsid w:val="005E0873"/>
    <w:rsid w:val="00660C32"/>
    <w:rsid w:val="006630F7"/>
    <w:rsid w:val="0066486D"/>
    <w:rsid w:val="006B0A6E"/>
    <w:rsid w:val="006C58D0"/>
    <w:rsid w:val="006C761B"/>
    <w:rsid w:val="006E759C"/>
    <w:rsid w:val="00726E7E"/>
    <w:rsid w:val="00733612"/>
    <w:rsid w:val="00750683"/>
    <w:rsid w:val="007A6CA7"/>
    <w:rsid w:val="007C4862"/>
    <w:rsid w:val="007D658F"/>
    <w:rsid w:val="007F2A38"/>
    <w:rsid w:val="00845716"/>
    <w:rsid w:val="00863442"/>
    <w:rsid w:val="00871A19"/>
    <w:rsid w:val="008A5220"/>
    <w:rsid w:val="008B13F4"/>
    <w:rsid w:val="008E0A64"/>
    <w:rsid w:val="008F1418"/>
    <w:rsid w:val="0091083F"/>
    <w:rsid w:val="009135EA"/>
    <w:rsid w:val="0097733B"/>
    <w:rsid w:val="00985157"/>
    <w:rsid w:val="009B7E14"/>
    <w:rsid w:val="009C7F7B"/>
    <w:rsid w:val="00A16040"/>
    <w:rsid w:val="00A31B6F"/>
    <w:rsid w:val="00A53551"/>
    <w:rsid w:val="00A538BC"/>
    <w:rsid w:val="00A610ED"/>
    <w:rsid w:val="00AA165A"/>
    <w:rsid w:val="00AB6DE0"/>
    <w:rsid w:val="00AB7B51"/>
    <w:rsid w:val="00AC5FC5"/>
    <w:rsid w:val="00AD738E"/>
    <w:rsid w:val="00AE4581"/>
    <w:rsid w:val="00B15A27"/>
    <w:rsid w:val="00B166B3"/>
    <w:rsid w:val="00B23EF6"/>
    <w:rsid w:val="00B55516"/>
    <w:rsid w:val="00B65C61"/>
    <w:rsid w:val="00BB2597"/>
    <w:rsid w:val="00C43488"/>
    <w:rsid w:val="00C44A76"/>
    <w:rsid w:val="00C46EEC"/>
    <w:rsid w:val="00C60B6B"/>
    <w:rsid w:val="00D064C3"/>
    <w:rsid w:val="00D3312D"/>
    <w:rsid w:val="00D37CEA"/>
    <w:rsid w:val="00D972D6"/>
    <w:rsid w:val="00DC748E"/>
    <w:rsid w:val="00E0029E"/>
    <w:rsid w:val="00E150B7"/>
    <w:rsid w:val="00E363CC"/>
    <w:rsid w:val="00E800F8"/>
    <w:rsid w:val="00E87845"/>
    <w:rsid w:val="00E90297"/>
    <w:rsid w:val="00E936DE"/>
    <w:rsid w:val="00EA0006"/>
    <w:rsid w:val="00EA7870"/>
    <w:rsid w:val="00EB6BFB"/>
    <w:rsid w:val="00EE0E0B"/>
    <w:rsid w:val="00F23579"/>
    <w:rsid w:val="00F56B12"/>
    <w:rsid w:val="00F6657E"/>
    <w:rsid w:val="00FA04CF"/>
    <w:rsid w:val="00FE4A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33612"/>
    <w:rPr>
      <w:rFonts w:eastAsia="Calibri"/>
      <w:sz w:val="24"/>
      <w:szCs w:val="24"/>
    </w:rPr>
  </w:style>
  <w:style w:type="paragraph" w:styleId="Cmsor1">
    <w:name w:val="heading 1"/>
    <w:basedOn w:val="Norml"/>
    <w:next w:val="Norml"/>
    <w:link w:val="Cmsor1Char"/>
    <w:qFormat/>
    <w:rsid w:val="001D02D9"/>
    <w:pPr>
      <w:keepNext/>
      <w:keepLines/>
      <w:spacing w:after="10" w:line="249" w:lineRule="auto"/>
      <w:ind w:left="10" w:right="126" w:hanging="10"/>
      <w:jc w:val="center"/>
      <w:outlineLvl w:val="0"/>
    </w:pPr>
    <w:rPr>
      <w:b/>
      <w:color w:val="000000"/>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1">
    <w:name w:val="List Paragraph1"/>
    <w:basedOn w:val="Norml"/>
    <w:rsid w:val="00733612"/>
    <w:pPr>
      <w:spacing w:after="200" w:line="276" w:lineRule="auto"/>
      <w:ind w:left="720"/>
      <w:contextualSpacing/>
    </w:pPr>
    <w:rPr>
      <w:rFonts w:ascii="Calibri" w:hAnsi="Calibri"/>
      <w:sz w:val="22"/>
      <w:szCs w:val="22"/>
      <w:lang w:eastAsia="en-US"/>
    </w:rPr>
  </w:style>
  <w:style w:type="paragraph" w:customStyle="1" w:styleId="Listaszerbekezds1">
    <w:name w:val="Listaszerű bekezdés1"/>
    <w:basedOn w:val="Norml"/>
    <w:rsid w:val="00733612"/>
    <w:pPr>
      <w:ind w:left="720"/>
      <w:contextualSpacing/>
    </w:pPr>
  </w:style>
  <w:style w:type="paragraph" w:styleId="lfej">
    <w:name w:val="header"/>
    <w:basedOn w:val="Norml"/>
    <w:link w:val="lfejChar"/>
    <w:rsid w:val="00733612"/>
    <w:pPr>
      <w:tabs>
        <w:tab w:val="center" w:pos="4536"/>
        <w:tab w:val="right" w:pos="9072"/>
      </w:tabs>
    </w:pPr>
  </w:style>
  <w:style w:type="character" w:customStyle="1" w:styleId="lfejChar">
    <w:name w:val="Élőfej Char"/>
    <w:basedOn w:val="Bekezdsalapbettpusa"/>
    <w:link w:val="lfej"/>
    <w:locked/>
    <w:rsid w:val="00733612"/>
    <w:rPr>
      <w:rFonts w:eastAsia="Calibri"/>
      <w:sz w:val="24"/>
      <w:szCs w:val="24"/>
      <w:lang w:val="hu-HU" w:eastAsia="hu-HU" w:bidi="ar-SA"/>
    </w:rPr>
  </w:style>
  <w:style w:type="paragraph" w:styleId="Listaszerbekezds">
    <w:name w:val="List Paragraph"/>
    <w:basedOn w:val="Norml"/>
    <w:uiPriority w:val="34"/>
    <w:qFormat/>
    <w:rsid w:val="0040187C"/>
    <w:pPr>
      <w:ind w:left="720"/>
      <w:contextualSpacing/>
    </w:pPr>
    <w:rPr>
      <w:rFonts w:eastAsia="Times New Roman"/>
    </w:rPr>
  </w:style>
  <w:style w:type="paragraph" w:styleId="Buborkszveg">
    <w:name w:val="Balloon Text"/>
    <w:basedOn w:val="Norml"/>
    <w:link w:val="BuborkszvegChar"/>
    <w:rsid w:val="0023258F"/>
    <w:rPr>
      <w:rFonts w:ascii="Tahoma" w:hAnsi="Tahoma" w:cs="Tahoma"/>
      <w:sz w:val="16"/>
      <w:szCs w:val="16"/>
    </w:rPr>
  </w:style>
  <w:style w:type="character" w:customStyle="1" w:styleId="BuborkszvegChar">
    <w:name w:val="Buborékszöveg Char"/>
    <w:basedOn w:val="Bekezdsalapbettpusa"/>
    <w:link w:val="Buborkszveg"/>
    <w:rsid w:val="0023258F"/>
    <w:rPr>
      <w:rFonts w:ascii="Tahoma" w:eastAsia="Calibri" w:hAnsi="Tahoma" w:cs="Tahoma"/>
      <w:sz w:val="16"/>
      <w:szCs w:val="16"/>
    </w:rPr>
  </w:style>
  <w:style w:type="paragraph" w:customStyle="1" w:styleId="felsorols1a">
    <w:name w:val="felsorols1a"/>
    <w:basedOn w:val="Norml"/>
    <w:rsid w:val="0023258F"/>
    <w:pPr>
      <w:suppressAutoHyphens/>
      <w:jc w:val="both"/>
    </w:pPr>
    <w:rPr>
      <w:rFonts w:eastAsia="Times New Roman"/>
      <w:lang w:eastAsia="zh-CN"/>
    </w:rPr>
  </w:style>
  <w:style w:type="character" w:customStyle="1" w:styleId="Cmsor1Char">
    <w:name w:val="Címsor 1 Char"/>
    <w:basedOn w:val="Bekezdsalapbettpusa"/>
    <w:link w:val="Cmsor1"/>
    <w:rsid w:val="001D02D9"/>
    <w:rPr>
      <w:rFonts w:eastAsia="Calibri"/>
      <w:b/>
      <w:color w:val="000000"/>
      <w:sz w:val="24"/>
      <w:szCs w:val="22"/>
    </w:rPr>
  </w:style>
  <w:style w:type="paragraph" w:customStyle="1" w:styleId="Listaszerbekezds2">
    <w:name w:val="Listaszerű bekezdés2"/>
    <w:basedOn w:val="Norml"/>
    <w:rsid w:val="001D02D9"/>
    <w:pPr>
      <w:spacing w:after="6" w:line="249" w:lineRule="auto"/>
      <w:ind w:left="720" w:right="122" w:hanging="10"/>
      <w:contextualSpacing/>
      <w:jc w:val="both"/>
    </w:pPr>
    <w:rPr>
      <w:color w:val="000000"/>
      <w:szCs w:val="22"/>
    </w:rPr>
  </w:style>
  <w:style w:type="paragraph" w:styleId="Szvegtrzs">
    <w:name w:val="Body Text"/>
    <w:basedOn w:val="Norml"/>
    <w:link w:val="SzvegtrzsChar"/>
    <w:rsid w:val="001D02D9"/>
    <w:pPr>
      <w:overflowPunct w:val="0"/>
      <w:autoSpaceDE w:val="0"/>
      <w:autoSpaceDN w:val="0"/>
      <w:adjustRightInd w:val="0"/>
      <w:jc w:val="both"/>
      <w:textAlignment w:val="baseline"/>
    </w:pPr>
    <w:rPr>
      <w:rFonts w:eastAsia="Times New Roman"/>
      <w:szCs w:val="20"/>
    </w:rPr>
  </w:style>
  <w:style w:type="character" w:customStyle="1" w:styleId="SzvegtrzsChar">
    <w:name w:val="Szövegtörzs Char"/>
    <w:basedOn w:val="Bekezdsalapbettpusa"/>
    <w:link w:val="Szvegtrzs"/>
    <w:rsid w:val="001D02D9"/>
    <w:rPr>
      <w:sz w:val="24"/>
    </w:rPr>
  </w:style>
  <w:style w:type="paragraph" w:styleId="llb">
    <w:name w:val="footer"/>
    <w:basedOn w:val="Norml"/>
    <w:link w:val="llbChar"/>
    <w:uiPriority w:val="99"/>
    <w:rsid w:val="001D02D9"/>
    <w:pPr>
      <w:tabs>
        <w:tab w:val="center" w:pos="4536"/>
        <w:tab w:val="right" w:pos="9072"/>
      </w:tabs>
      <w:spacing w:before="120" w:after="120"/>
      <w:jc w:val="both"/>
    </w:pPr>
    <w:rPr>
      <w:rFonts w:eastAsia="Times New Roman"/>
      <w:szCs w:val="20"/>
    </w:rPr>
  </w:style>
  <w:style w:type="character" w:customStyle="1" w:styleId="llbChar">
    <w:name w:val="Élőláb Char"/>
    <w:basedOn w:val="Bekezdsalapbettpusa"/>
    <w:link w:val="llb"/>
    <w:uiPriority w:val="99"/>
    <w:rsid w:val="001D02D9"/>
    <w:rPr>
      <w:sz w:val="24"/>
    </w:rPr>
  </w:style>
  <w:style w:type="character" w:styleId="Oldalszm">
    <w:name w:val="page number"/>
    <w:basedOn w:val="Bekezdsalapbettpusa"/>
    <w:rsid w:val="001D02D9"/>
  </w:style>
  <w:style w:type="paragraph" w:styleId="Cm">
    <w:name w:val="Title"/>
    <w:basedOn w:val="Norml"/>
    <w:link w:val="CmChar"/>
    <w:qFormat/>
    <w:rsid w:val="001D02D9"/>
    <w:pPr>
      <w:spacing w:before="120" w:after="120"/>
      <w:jc w:val="center"/>
    </w:pPr>
    <w:rPr>
      <w:rFonts w:eastAsia="Times New Roman"/>
      <w:b/>
      <w:bCs/>
      <w:sz w:val="32"/>
      <w:szCs w:val="20"/>
    </w:rPr>
  </w:style>
  <w:style w:type="character" w:customStyle="1" w:styleId="CmChar">
    <w:name w:val="Cím Char"/>
    <w:basedOn w:val="Bekezdsalapbettpusa"/>
    <w:link w:val="Cm"/>
    <w:rsid w:val="001D02D9"/>
    <w:rPr>
      <w:b/>
      <w:bCs/>
      <w:sz w:val="32"/>
    </w:rPr>
  </w:style>
  <w:style w:type="paragraph" w:customStyle="1" w:styleId="JogtrNormlTrzs">
    <w:name w:val="Jogtár_NormálTörzs"/>
    <w:link w:val="JogtrNormlTrzsChar1"/>
    <w:rsid w:val="001D02D9"/>
    <w:pPr>
      <w:spacing w:before="60"/>
      <w:jc w:val="both"/>
    </w:pPr>
    <w:rPr>
      <w:noProof/>
      <w:sz w:val="24"/>
      <w:szCs w:val="24"/>
    </w:rPr>
  </w:style>
  <w:style w:type="character" w:customStyle="1" w:styleId="JogtrNormlTrzsChar1">
    <w:name w:val="Jogtár_NormálTörzs Char1"/>
    <w:link w:val="JogtrNormlTrzs"/>
    <w:uiPriority w:val="99"/>
    <w:rsid w:val="001D02D9"/>
    <w:rPr>
      <w:noProof/>
      <w:sz w:val="24"/>
      <w:szCs w:val="24"/>
    </w:rPr>
  </w:style>
  <w:style w:type="paragraph" w:customStyle="1" w:styleId="msonormalcxspmiddle">
    <w:name w:val="msonormalcxspmiddle"/>
    <w:basedOn w:val="Norml"/>
    <w:uiPriority w:val="99"/>
    <w:rsid w:val="001D02D9"/>
    <w:pPr>
      <w:spacing w:before="100" w:beforeAutospacing="1" w:after="100" w:afterAutospacing="1"/>
    </w:pPr>
    <w:rPr>
      <w:rFonts w:eastAsia="Times New Roman"/>
    </w:rPr>
  </w:style>
  <w:style w:type="paragraph" w:customStyle="1" w:styleId="JogtrFCm">
    <w:name w:val="Jogtár_FőCím"/>
    <w:rsid w:val="001D02D9"/>
    <w:pPr>
      <w:keepNext/>
      <w:keepLines/>
      <w:spacing w:before="120"/>
      <w:jc w:val="center"/>
    </w:pPr>
    <w:rPr>
      <w:rFonts w:ascii="Arial" w:hAnsi="Arial"/>
      <w:b/>
      <w:noProof/>
      <w:sz w:val="32"/>
      <w:szCs w:val="24"/>
    </w:rPr>
  </w:style>
  <w:style w:type="paragraph" w:customStyle="1" w:styleId="Szvegtrzsbehzssal22">
    <w:name w:val="Szövegtörzs behúzással 22"/>
    <w:basedOn w:val="Norml"/>
    <w:rsid w:val="00400F6E"/>
    <w:pPr>
      <w:suppressAutoHyphens/>
      <w:overflowPunct w:val="0"/>
      <w:autoSpaceDE w:val="0"/>
      <w:ind w:left="1077"/>
      <w:jc w:val="both"/>
      <w:textAlignment w:val="baseline"/>
    </w:pPr>
    <w:rPr>
      <w:rFonts w:eastAsia="Times New Roman"/>
      <w:lang w:eastAsia="zh-CN"/>
    </w:rPr>
  </w:style>
  <w:style w:type="paragraph" w:styleId="Szvegtrzsbehzssal">
    <w:name w:val="Body Text Indent"/>
    <w:basedOn w:val="Norml"/>
    <w:link w:val="SzvegtrzsbehzssalChar"/>
    <w:rsid w:val="00400F6E"/>
    <w:pPr>
      <w:suppressAutoHyphens/>
      <w:spacing w:after="120"/>
      <w:ind w:left="283"/>
    </w:pPr>
    <w:rPr>
      <w:rFonts w:eastAsia="Times New Roman"/>
      <w:lang w:eastAsia="zh-CN"/>
    </w:rPr>
  </w:style>
  <w:style w:type="character" w:customStyle="1" w:styleId="SzvegtrzsbehzssalChar">
    <w:name w:val="Szövegtörzs behúzással Char"/>
    <w:basedOn w:val="Bekezdsalapbettpusa"/>
    <w:link w:val="Szvegtrzsbehzssal"/>
    <w:rsid w:val="00400F6E"/>
    <w:rPr>
      <w:sz w:val="24"/>
      <w:szCs w:val="24"/>
      <w:lang w:eastAsia="zh-CN"/>
    </w:rPr>
  </w:style>
  <w:style w:type="paragraph" w:customStyle="1" w:styleId="p8">
    <w:name w:val="p8"/>
    <w:basedOn w:val="Norml"/>
    <w:rsid w:val="001C4221"/>
    <w:pPr>
      <w:spacing w:before="100" w:beforeAutospacing="1" w:after="100" w:afterAutospacing="1"/>
    </w:pPr>
    <w:rPr>
      <w:rFonts w:eastAsia="Times New Roman"/>
    </w:rPr>
  </w:style>
  <w:style w:type="paragraph" w:customStyle="1" w:styleId="p9">
    <w:name w:val="p9"/>
    <w:basedOn w:val="Norml"/>
    <w:rsid w:val="001C4221"/>
    <w:pPr>
      <w:spacing w:before="100" w:beforeAutospacing="1" w:after="100" w:afterAutospacing="1"/>
    </w:pPr>
    <w:rPr>
      <w:rFonts w:eastAsia="Times New Roman"/>
    </w:rPr>
  </w:style>
  <w:style w:type="paragraph" w:styleId="Szvegtrzsbehzssal2">
    <w:name w:val="Body Text Indent 2"/>
    <w:basedOn w:val="Norml"/>
    <w:link w:val="Szvegtrzsbehzssal2Char"/>
    <w:rsid w:val="0047345F"/>
    <w:pPr>
      <w:spacing w:after="120" w:line="480" w:lineRule="auto"/>
      <w:ind w:left="283"/>
    </w:pPr>
  </w:style>
  <w:style w:type="character" w:customStyle="1" w:styleId="Szvegtrzsbehzssal2Char">
    <w:name w:val="Szövegtörzs behúzással 2 Char"/>
    <w:basedOn w:val="Bekezdsalapbettpusa"/>
    <w:link w:val="Szvegtrzsbehzssal2"/>
    <w:rsid w:val="0047345F"/>
    <w:rPr>
      <w:rFonts w:eastAsia="Calibri"/>
      <w:sz w:val="24"/>
      <w:szCs w:val="24"/>
    </w:rPr>
  </w:style>
  <w:style w:type="paragraph" w:styleId="Szvegtrzs2">
    <w:name w:val="Body Text 2"/>
    <w:basedOn w:val="Norml"/>
    <w:link w:val="Szvegtrzs2Char"/>
    <w:rsid w:val="0047345F"/>
    <w:pPr>
      <w:spacing w:after="120" w:line="480" w:lineRule="auto"/>
    </w:pPr>
    <w:rPr>
      <w:rFonts w:eastAsia="Times New Roman"/>
    </w:rPr>
  </w:style>
  <w:style w:type="character" w:customStyle="1" w:styleId="Szvegtrzs2Char">
    <w:name w:val="Szövegtörzs 2 Char"/>
    <w:basedOn w:val="Bekezdsalapbettpusa"/>
    <w:link w:val="Szvegtrzs2"/>
    <w:rsid w:val="004734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636859">
      <w:bodyDiv w:val="1"/>
      <w:marLeft w:val="0"/>
      <w:marRight w:val="0"/>
      <w:marTop w:val="0"/>
      <w:marBottom w:val="0"/>
      <w:divBdr>
        <w:top w:val="none" w:sz="0" w:space="0" w:color="auto"/>
        <w:left w:val="none" w:sz="0" w:space="0" w:color="auto"/>
        <w:bottom w:val="none" w:sz="0" w:space="0" w:color="auto"/>
        <w:right w:val="none" w:sz="0" w:space="0" w:color="auto"/>
      </w:divBdr>
    </w:div>
    <w:div w:id="1698700421">
      <w:bodyDiv w:val="1"/>
      <w:marLeft w:val="0"/>
      <w:marRight w:val="0"/>
      <w:marTop w:val="0"/>
      <w:marBottom w:val="0"/>
      <w:divBdr>
        <w:top w:val="none" w:sz="0" w:space="0" w:color="auto"/>
        <w:left w:val="none" w:sz="0" w:space="0" w:color="auto"/>
        <w:bottom w:val="none" w:sz="0" w:space="0" w:color="auto"/>
        <w:right w:val="none" w:sz="0" w:space="0" w:color="auto"/>
      </w:divBdr>
      <w:divsChild>
        <w:div w:id="2044089368">
          <w:marLeft w:val="0"/>
          <w:marRight w:val="0"/>
          <w:marTop w:val="0"/>
          <w:marBottom w:val="0"/>
          <w:divBdr>
            <w:top w:val="none" w:sz="0" w:space="0" w:color="auto"/>
            <w:left w:val="none" w:sz="0" w:space="0" w:color="auto"/>
            <w:bottom w:val="none" w:sz="0" w:space="0" w:color="auto"/>
            <w:right w:val="none" w:sz="0" w:space="0" w:color="auto"/>
          </w:divBdr>
        </w:div>
        <w:div w:id="901939015">
          <w:marLeft w:val="0"/>
          <w:marRight w:val="0"/>
          <w:marTop w:val="0"/>
          <w:marBottom w:val="0"/>
          <w:divBdr>
            <w:top w:val="none" w:sz="0" w:space="0" w:color="auto"/>
            <w:left w:val="none" w:sz="0" w:space="0" w:color="auto"/>
            <w:bottom w:val="none" w:sz="0" w:space="0" w:color="auto"/>
            <w:right w:val="none" w:sz="0" w:space="0" w:color="auto"/>
          </w:divBdr>
        </w:div>
        <w:div w:id="1800339577">
          <w:marLeft w:val="0"/>
          <w:marRight w:val="0"/>
          <w:marTop w:val="0"/>
          <w:marBottom w:val="0"/>
          <w:divBdr>
            <w:top w:val="none" w:sz="0" w:space="0" w:color="auto"/>
            <w:left w:val="none" w:sz="0" w:space="0" w:color="auto"/>
            <w:bottom w:val="none" w:sz="0" w:space="0" w:color="auto"/>
            <w:right w:val="none" w:sz="0" w:space="0" w:color="auto"/>
          </w:divBdr>
        </w:div>
        <w:div w:id="785076394">
          <w:marLeft w:val="0"/>
          <w:marRight w:val="0"/>
          <w:marTop w:val="0"/>
          <w:marBottom w:val="0"/>
          <w:divBdr>
            <w:top w:val="none" w:sz="0" w:space="0" w:color="auto"/>
            <w:left w:val="none" w:sz="0" w:space="0" w:color="auto"/>
            <w:bottom w:val="none" w:sz="0" w:space="0" w:color="auto"/>
            <w:right w:val="none" w:sz="0" w:space="0" w:color="auto"/>
          </w:divBdr>
        </w:div>
        <w:div w:id="531303340">
          <w:marLeft w:val="0"/>
          <w:marRight w:val="0"/>
          <w:marTop w:val="0"/>
          <w:marBottom w:val="0"/>
          <w:divBdr>
            <w:top w:val="none" w:sz="0" w:space="0" w:color="auto"/>
            <w:left w:val="none" w:sz="0" w:space="0" w:color="auto"/>
            <w:bottom w:val="none" w:sz="0" w:space="0" w:color="auto"/>
            <w:right w:val="none" w:sz="0" w:space="0" w:color="auto"/>
          </w:divBdr>
        </w:div>
        <w:div w:id="1444496620">
          <w:marLeft w:val="0"/>
          <w:marRight w:val="0"/>
          <w:marTop w:val="0"/>
          <w:marBottom w:val="0"/>
          <w:divBdr>
            <w:top w:val="none" w:sz="0" w:space="0" w:color="auto"/>
            <w:left w:val="none" w:sz="0" w:space="0" w:color="auto"/>
            <w:bottom w:val="none" w:sz="0" w:space="0" w:color="auto"/>
            <w:right w:val="none" w:sz="0" w:space="0" w:color="auto"/>
          </w:divBdr>
        </w:div>
        <w:div w:id="562985899">
          <w:marLeft w:val="0"/>
          <w:marRight w:val="0"/>
          <w:marTop w:val="0"/>
          <w:marBottom w:val="0"/>
          <w:divBdr>
            <w:top w:val="none" w:sz="0" w:space="0" w:color="auto"/>
            <w:left w:val="none" w:sz="0" w:space="0" w:color="auto"/>
            <w:bottom w:val="none" w:sz="0" w:space="0" w:color="auto"/>
            <w:right w:val="none" w:sz="0" w:space="0" w:color="auto"/>
          </w:divBdr>
        </w:div>
        <w:div w:id="12343750">
          <w:marLeft w:val="0"/>
          <w:marRight w:val="0"/>
          <w:marTop w:val="0"/>
          <w:marBottom w:val="0"/>
          <w:divBdr>
            <w:top w:val="none" w:sz="0" w:space="0" w:color="auto"/>
            <w:left w:val="none" w:sz="0" w:space="0" w:color="auto"/>
            <w:bottom w:val="none" w:sz="0" w:space="0" w:color="auto"/>
            <w:right w:val="none" w:sz="0" w:space="0" w:color="auto"/>
          </w:divBdr>
        </w:div>
        <w:div w:id="588586736">
          <w:marLeft w:val="0"/>
          <w:marRight w:val="0"/>
          <w:marTop w:val="0"/>
          <w:marBottom w:val="0"/>
          <w:divBdr>
            <w:top w:val="none" w:sz="0" w:space="0" w:color="auto"/>
            <w:left w:val="none" w:sz="0" w:space="0" w:color="auto"/>
            <w:bottom w:val="none" w:sz="0" w:space="0" w:color="auto"/>
            <w:right w:val="none" w:sz="0" w:space="0" w:color="auto"/>
          </w:divBdr>
        </w:div>
        <w:div w:id="1957326424">
          <w:marLeft w:val="0"/>
          <w:marRight w:val="0"/>
          <w:marTop w:val="0"/>
          <w:marBottom w:val="0"/>
          <w:divBdr>
            <w:top w:val="none" w:sz="0" w:space="0" w:color="auto"/>
            <w:left w:val="none" w:sz="0" w:space="0" w:color="auto"/>
            <w:bottom w:val="none" w:sz="0" w:space="0" w:color="auto"/>
            <w:right w:val="none" w:sz="0" w:space="0" w:color="auto"/>
          </w:divBdr>
        </w:div>
        <w:div w:id="1406076332">
          <w:marLeft w:val="0"/>
          <w:marRight w:val="0"/>
          <w:marTop w:val="0"/>
          <w:marBottom w:val="0"/>
          <w:divBdr>
            <w:top w:val="none" w:sz="0" w:space="0" w:color="auto"/>
            <w:left w:val="none" w:sz="0" w:space="0" w:color="auto"/>
            <w:bottom w:val="none" w:sz="0" w:space="0" w:color="auto"/>
            <w:right w:val="none" w:sz="0" w:space="0" w:color="auto"/>
          </w:divBdr>
        </w:div>
        <w:div w:id="376317728">
          <w:marLeft w:val="0"/>
          <w:marRight w:val="0"/>
          <w:marTop w:val="0"/>
          <w:marBottom w:val="0"/>
          <w:divBdr>
            <w:top w:val="none" w:sz="0" w:space="0" w:color="auto"/>
            <w:left w:val="none" w:sz="0" w:space="0" w:color="auto"/>
            <w:bottom w:val="none" w:sz="0" w:space="0" w:color="auto"/>
            <w:right w:val="none" w:sz="0" w:space="0" w:color="auto"/>
          </w:divBdr>
        </w:div>
        <w:div w:id="270287696">
          <w:marLeft w:val="0"/>
          <w:marRight w:val="0"/>
          <w:marTop w:val="0"/>
          <w:marBottom w:val="0"/>
          <w:divBdr>
            <w:top w:val="none" w:sz="0" w:space="0" w:color="auto"/>
            <w:left w:val="none" w:sz="0" w:space="0" w:color="auto"/>
            <w:bottom w:val="none" w:sz="0" w:space="0" w:color="auto"/>
            <w:right w:val="none" w:sz="0" w:space="0" w:color="auto"/>
          </w:divBdr>
        </w:div>
        <w:div w:id="2120443593">
          <w:marLeft w:val="0"/>
          <w:marRight w:val="0"/>
          <w:marTop w:val="0"/>
          <w:marBottom w:val="0"/>
          <w:divBdr>
            <w:top w:val="none" w:sz="0" w:space="0" w:color="auto"/>
            <w:left w:val="none" w:sz="0" w:space="0" w:color="auto"/>
            <w:bottom w:val="none" w:sz="0" w:space="0" w:color="auto"/>
            <w:right w:val="none" w:sz="0" w:space="0" w:color="auto"/>
          </w:divBdr>
        </w:div>
        <w:div w:id="1175027557">
          <w:marLeft w:val="0"/>
          <w:marRight w:val="0"/>
          <w:marTop w:val="0"/>
          <w:marBottom w:val="0"/>
          <w:divBdr>
            <w:top w:val="none" w:sz="0" w:space="0" w:color="auto"/>
            <w:left w:val="none" w:sz="0" w:space="0" w:color="auto"/>
            <w:bottom w:val="none" w:sz="0" w:space="0" w:color="auto"/>
            <w:right w:val="none" w:sz="0" w:space="0" w:color="auto"/>
          </w:divBdr>
        </w:div>
        <w:div w:id="1815020612">
          <w:marLeft w:val="0"/>
          <w:marRight w:val="0"/>
          <w:marTop w:val="0"/>
          <w:marBottom w:val="0"/>
          <w:divBdr>
            <w:top w:val="none" w:sz="0" w:space="0" w:color="auto"/>
            <w:left w:val="none" w:sz="0" w:space="0" w:color="auto"/>
            <w:bottom w:val="none" w:sz="0" w:space="0" w:color="auto"/>
            <w:right w:val="none" w:sz="0" w:space="0" w:color="auto"/>
          </w:divBdr>
        </w:div>
        <w:div w:id="514153896">
          <w:marLeft w:val="0"/>
          <w:marRight w:val="0"/>
          <w:marTop w:val="0"/>
          <w:marBottom w:val="0"/>
          <w:divBdr>
            <w:top w:val="none" w:sz="0" w:space="0" w:color="auto"/>
            <w:left w:val="none" w:sz="0" w:space="0" w:color="auto"/>
            <w:bottom w:val="none" w:sz="0" w:space="0" w:color="auto"/>
            <w:right w:val="none" w:sz="0" w:space="0" w:color="auto"/>
          </w:divBdr>
        </w:div>
        <w:div w:id="344215868">
          <w:marLeft w:val="0"/>
          <w:marRight w:val="0"/>
          <w:marTop w:val="0"/>
          <w:marBottom w:val="0"/>
          <w:divBdr>
            <w:top w:val="none" w:sz="0" w:space="0" w:color="auto"/>
            <w:left w:val="none" w:sz="0" w:space="0" w:color="auto"/>
            <w:bottom w:val="none" w:sz="0" w:space="0" w:color="auto"/>
            <w:right w:val="none" w:sz="0" w:space="0" w:color="auto"/>
          </w:divBdr>
        </w:div>
        <w:div w:id="2125222088">
          <w:marLeft w:val="0"/>
          <w:marRight w:val="0"/>
          <w:marTop w:val="0"/>
          <w:marBottom w:val="0"/>
          <w:divBdr>
            <w:top w:val="none" w:sz="0" w:space="0" w:color="auto"/>
            <w:left w:val="none" w:sz="0" w:space="0" w:color="auto"/>
            <w:bottom w:val="none" w:sz="0" w:space="0" w:color="auto"/>
            <w:right w:val="none" w:sz="0" w:space="0" w:color="auto"/>
          </w:divBdr>
        </w:div>
        <w:div w:id="863248586">
          <w:marLeft w:val="0"/>
          <w:marRight w:val="0"/>
          <w:marTop w:val="0"/>
          <w:marBottom w:val="0"/>
          <w:divBdr>
            <w:top w:val="none" w:sz="0" w:space="0" w:color="auto"/>
            <w:left w:val="none" w:sz="0" w:space="0" w:color="auto"/>
            <w:bottom w:val="none" w:sz="0" w:space="0" w:color="auto"/>
            <w:right w:val="none" w:sz="0" w:space="0" w:color="auto"/>
          </w:divBdr>
        </w:div>
        <w:div w:id="1729449197">
          <w:marLeft w:val="0"/>
          <w:marRight w:val="0"/>
          <w:marTop w:val="0"/>
          <w:marBottom w:val="0"/>
          <w:divBdr>
            <w:top w:val="none" w:sz="0" w:space="0" w:color="auto"/>
            <w:left w:val="none" w:sz="0" w:space="0" w:color="auto"/>
            <w:bottom w:val="none" w:sz="0" w:space="0" w:color="auto"/>
            <w:right w:val="none" w:sz="0" w:space="0" w:color="auto"/>
          </w:divBdr>
        </w:div>
        <w:div w:id="1041638172">
          <w:marLeft w:val="0"/>
          <w:marRight w:val="0"/>
          <w:marTop w:val="0"/>
          <w:marBottom w:val="0"/>
          <w:divBdr>
            <w:top w:val="none" w:sz="0" w:space="0" w:color="auto"/>
            <w:left w:val="none" w:sz="0" w:space="0" w:color="auto"/>
            <w:bottom w:val="none" w:sz="0" w:space="0" w:color="auto"/>
            <w:right w:val="none" w:sz="0" w:space="0" w:color="auto"/>
          </w:divBdr>
        </w:div>
        <w:div w:id="220094427">
          <w:marLeft w:val="0"/>
          <w:marRight w:val="0"/>
          <w:marTop w:val="0"/>
          <w:marBottom w:val="0"/>
          <w:divBdr>
            <w:top w:val="none" w:sz="0" w:space="0" w:color="auto"/>
            <w:left w:val="none" w:sz="0" w:space="0" w:color="auto"/>
            <w:bottom w:val="none" w:sz="0" w:space="0" w:color="auto"/>
            <w:right w:val="none" w:sz="0" w:space="0" w:color="auto"/>
          </w:divBdr>
        </w:div>
        <w:div w:id="169636692">
          <w:marLeft w:val="0"/>
          <w:marRight w:val="0"/>
          <w:marTop w:val="0"/>
          <w:marBottom w:val="0"/>
          <w:divBdr>
            <w:top w:val="none" w:sz="0" w:space="0" w:color="auto"/>
            <w:left w:val="none" w:sz="0" w:space="0" w:color="auto"/>
            <w:bottom w:val="none" w:sz="0" w:space="0" w:color="auto"/>
            <w:right w:val="none" w:sz="0" w:space="0" w:color="auto"/>
          </w:divBdr>
        </w:div>
        <w:div w:id="374619663">
          <w:marLeft w:val="0"/>
          <w:marRight w:val="0"/>
          <w:marTop w:val="0"/>
          <w:marBottom w:val="0"/>
          <w:divBdr>
            <w:top w:val="none" w:sz="0" w:space="0" w:color="auto"/>
            <w:left w:val="none" w:sz="0" w:space="0" w:color="auto"/>
            <w:bottom w:val="none" w:sz="0" w:space="0" w:color="auto"/>
            <w:right w:val="none" w:sz="0" w:space="0" w:color="auto"/>
          </w:divBdr>
        </w:div>
        <w:div w:id="1524245835">
          <w:marLeft w:val="0"/>
          <w:marRight w:val="0"/>
          <w:marTop w:val="0"/>
          <w:marBottom w:val="0"/>
          <w:divBdr>
            <w:top w:val="none" w:sz="0" w:space="0" w:color="auto"/>
            <w:left w:val="none" w:sz="0" w:space="0" w:color="auto"/>
            <w:bottom w:val="none" w:sz="0" w:space="0" w:color="auto"/>
            <w:right w:val="none" w:sz="0" w:space="0" w:color="auto"/>
          </w:divBdr>
        </w:div>
        <w:div w:id="1069040968">
          <w:marLeft w:val="0"/>
          <w:marRight w:val="0"/>
          <w:marTop w:val="0"/>
          <w:marBottom w:val="0"/>
          <w:divBdr>
            <w:top w:val="none" w:sz="0" w:space="0" w:color="auto"/>
            <w:left w:val="none" w:sz="0" w:space="0" w:color="auto"/>
            <w:bottom w:val="none" w:sz="0" w:space="0" w:color="auto"/>
            <w:right w:val="none" w:sz="0" w:space="0" w:color="auto"/>
          </w:divBdr>
        </w:div>
        <w:div w:id="171263705">
          <w:marLeft w:val="0"/>
          <w:marRight w:val="0"/>
          <w:marTop w:val="0"/>
          <w:marBottom w:val="0"/>
          <w:divBdr>
            <w:top w:val="none" w:sz="0" w:space="0" w:color="auto"/>
            <w:left w:val="none" w:sz="0" w:space="0" w:color="auto"/>
            <w:bottom w:val="none" w:sz="0" w:space="0" w:color="auto"/>
            <w:right w:val="none" w:sz="0" w:space="0" w:color="auto"/>
          </w:divBdr>
        </w:div>
        <w:div w:id="418020978">
          <w:marLeft w:val="0"/>
          <w:marRight w:val="0"/>
          <w:marTop w:val="0"/>
          <w:marBottom w:val="0"/>
          <w:divBdr>
            <w:top w:val="none" w:sz="0" w:space="0" w:color="auto"/>
            <w:left w:val="none" w:sz="0" w:space="0" w:color="auto"/>
            <w:bottom w:val="none" w:sz="0" w:space="0" w:color="auto"/>
            <w:right w:val="none" w:sz="0" w:space="0" w:color="auto"/>
          </w:divBdr>
        </w:div>
        <w:div w:id="380521351">
          <w:marLeft w:val="0"/>
          <w:marRight w:val="0"/>
          <w:marTop w:val="0"/>
          <w:marBottom w:val="0"/>
          <w:divBdr>
            <w:top w:val="none" w:sz="0" w:space="0" w:color="auto"/>
            <w:left w:val="none" w:sz="0" w:space="0" w:color="auto"/>
            <w:bottom w:val="none" w:sz="0" w:space="0" w:color="auto"/>
            <w:right w:val="none" w:sz="0" w:space="0" w:color="auto"/>
          </w:divBdr>
        </w:div>
        <w:div w:id="545529626">
          <w:marLeft w:val="0"/>
          <w:marRight w:val="0"/>
          <w:marTop w:val="0"/>
          <w:marBottom w:val="0"/>
          <w:divBdr>
            <w:top w:val="none" w:sz="0" w:space="0" w:color="auto"/>
            <w:left w:val="none" w:sz="0" w:space="0" w:color="auto"/>
            <w:bottom w:val="none" w:sz="0" w:space="0" w:color="auto"/>
            <w:right w:val="none" w:sz="0" w:space="0" w:color="auto"/>
          </w:divBdr>
        </w:div>
        <w:div w:id="915751252">
          <w:marLeft w:val="0"/>
          <w:marRight w:val="0"/>
          <w:marTop w:val="0"/>
          <w:marBottom w:val="0"/>
          <w:divBdr>
            <w:top w:val="none" w:sz="0" w:space="0" w:color="auto"/>
            <w:left w:val="none" w:sz="0" w:space="0" w:color="auto"/>
            <w:bottom w:val="none" w:sz="0" w:space="0" w:color="auto"/>
            <w:right w:val="none" w:sz="0" w:space="0" w:color="auto"/>
          </w:divBdr>
        </w:div>
        <w:div w:id="1499688901">
          <w:marLeft w:val="0"/>
          <w:marRight w:val="0"/>
          <w:marTop w:val="0"/>
          <w:marBottom w:val="0"/>
          <w:divBdr>
            <w:top w:val="none" w:sz="0" w:space="0" w:color="auto"/>
            <w:left w:val="none" w:sz="0" w:space="0" w:color="auto"/>
            <w:bottom w:val="none" w:sz="0" w:space="0" w:color="auto"/>
            <w:right w:val="none" w:sz="0" w:space="0" w:color="auto"/>
          </w:divBdr>
        </w:div>
        <w:div w:id="18940086">
          <w:marLeft w:val="0"/>
          <w:marRight w:val="0"/>
          <w:marTop w:val="0"/>
          <w:marBottom w:val="0"/>
          <w:divBdr>
            <w:top w:val="none" w:sz="0" w:space="0" w:color="auto"/>
            <w:left w:val="none" w:sz="0" w:space="0" w:color="auto"/>
            <w:bottom w:val="none" w:sz="0" w:space="0" w:color="auto"/>
            <w:right w:val="none" w:sz="0" w:space="0" w:color="auto"/>
          </w:divBdr>
        </w:div>
        <w:div w:id="1469318424">
          <w:marLeft w:val="0"/>
          <w:marRight w:val="0"/>
          <w:marTop w:val="0"/>
          <w:marBottom w:val="0"/>
          <w:divBdr>
            <w:top w:val="none" w:sz="0" w:space="0" w:color="auto"/>
            <w:left w:val="none" w:sz="0" w:space="0" w:color="auto"/>
            <w:bottom w:val="none" w:sz="0" w:space="0" w:color="auto"/>
            <w:right w:val="none" w:sz="0" w:space="0" w:color="auto"/>
          </w:divBdr>
        </w:div>
        <w:div w:id="1972705052">
          <w:marLeft w:val="0"/>
          <w:marRight w:val="0"/>
          <w:marTop w:val="0"/>
          <w:marBottom w:val="0"/>
          <w:divBdr>
            <w:top w:val="none" w:sz="0" w:space="0" w:color="auto"/>
            <w:left w:val="none" w:sz="0" w:space="0" w:color="auto"/>
            <w:bottom w:val="none" w:sz="0" w:space="0" w:color="auto"/>
            <w:right w:val="none" w:sz="0" w:space="0" w:color="auto"/>
          </w:divBdr>
        </w:div>
        <w:div w:id="212237349">
          <w:marLeft w:val="0"/>
          <w:marRight w:val="0"/>
          <w:marTop w:val="0"/>
          <w:marBottom w:val="0"/>
          <w:divBdr>
            <w:top w:val="none" w:sz="0" w:space="0" w:color="auto"/>
            <w:left w:val="none" w:sz="0" w:space="0" w:color="auto"/>
            <w:bottom w:val="none" w:sz="0" w:space="0" w:color="auto"/>
            <w:right w:val="none" w:sz="0" w:space="0" w:color="auto"/>
          </w:divBdr>
        </w:div>
        <w:div w:id="1013531771">
          <w:marLeft w:val="0"/>
          <w:marRight w:val="0"/>
          <w:marTop w:val="0"/>
          <w:marBottom w:val="0"/>
          <w:divBdr>
            <w:top w:val="none" w:sz="0" w:space="0" w:color="auto"/>
            <w:left w:val="none" w:sz="0" w:space="0" w:color="auto"/>
            <w:bottom w:val="none" w:sz="0" w:space="0" w:color="auto"/>
            <w:right w:val="none" w:sz="0" w:space="0" w:color="auto"/>
          </w:divBdr>
        </w:div>
        <w:div w:id="1076589783">
          <w:marLeft w:val="0"/>
          <w:marRight w:val="0"/>
          <w:marTop w:val="0"/>
          <w:marBottom w:val="0"/>
          <w:divBdr>
            <w:top w:val="none" w:sz="0" w:space="0" w:color="auto"/>
            <w:left w:val="none" w:sz="0" w:space="0" w:color="auto"/>
            <w:bottom w:val="none" w:sz="0" w:space="0" w:color="auto"/>
            <w:right w:val="none" w:sz="0" w:space="0" w:color="auto"/>
          </w:divBdr>
        </w:div>
        <w:div w:id="42146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7FE0B-5649-458F-A58D-7FF64C7C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6935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lpstr>
    </vt:vector>
  </TitlesOfParts>
  <Company>Törökszentmiklós Város Polgármesteri Hivatala</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str010</dc:creator>
  <cp:keywords/>
  <dc:description/>
  <cp:lastModifiedBy>Orbánné Katika</cp:lastModifiedBy>
  <cp:revision>2</cp:revision>
  <cp:lastPrinted>2015-06-15T12:22:00Z</cp:lastPrinted>
  <dcterms:created xsi:type="dcterms:W3CDTF">2015-06-17T14:54:00Z</dcterms:created>
  <dcterms:modified xsi:type="dcterms:W3CDTF">2015-06-17T14:54:00Z</dcterms:modified>
</cp:coreProperties>
</file>