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2C1AA6" w:rsidRPr="00260B6B" w:rsidTr="00420AF8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2C1AA6" w:rsidRPr="00260B6B" w:rsidRDefault="00D1430A" w:rsidP="00420AF8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2"/>
              </w:rPr>
            </w:pPr>
            <w:r>
              <w:rPr>
                <w:noProof/>
                <w:szCs w:val="22"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2C1AA6" w:rsidRPr="007268F1" w:rsidRDefault="00CD4B47" w:rsidP="00420AF8">
            <w:pPr>
              <w:tabs>
                <w:tab w:val="left" w:pos="975"/>
              </w:tabs>
              <w:suppressAutoHyphens w:val="0"/>
              <w:spacing w:line="240" w:lineRule="auto"/>
              <w:jc w:val="right"/>
              <w:textAlignment w:val="auto"/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</w:pPr>
            <w:r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  <w:t>7</w:t>
            </w:r>
            <w:r w:rsidR="002C1AA6"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  <w:t>.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2"/>
              </w:rPr>
            </w:pPr>
            <w:r w:rsidRPr="0030587E">
              <w:rPr>
                <w:b/>
                <w:sz w:val="22"/>
                <w:szCs w:val="22"/>
              </w:rPr>
              <w:t>TÖRÖKSZENTMIKLÓS VÁROS POLGÁRMESTERÉTŐL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 w:rsidRPr="0030587E">
              <w:rPr>
                <w:b/>
                <w:bCs/>
                <w:sz w:val="22"/>
                <w:szCs w:val="22"/>
              </w:rPr>
              <w:t>E L Ő T E R J E S Z T É S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2C1AA6" w:rsidRPr="0030587E" w:rsidRDefault="002C1AA6" w:rsidP="007353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2"/>
              </w:rPr>
            </w:pPr>
            <w:r w:rsidRPr="0030587E">
              <w:rPr>
                <w:bCs/>
                <w:sz w:val="22"/>
                <w:szCs w:val="22"/>
              </w:rPr>
              <w:t>A Képviselő-testület 201</w:t>
            </w:r>
            <w:r w:rsidR="00735361">
              <w:rPr>
                <w:bCs/>
                <w:sz w:val="22"/>
                <w:szCs w:val="22"/>
              </w:rPr>
              <w:t>6</w:t>
            </w:r>
            <w:r w:rsidRPr="0030587E">
              <w:rPr>
                <w:bCs/>
                <w:sz w:val="22"/>
                <w:szCs w:val="22"/>
              </w:rPr>
              <w:t xml:space="preserve">. </w:t>
            </w:r>
            <w:r w:rsidR="00735361">
              <w:rPr>
                <w:bCs/>
                <w:sz w:val="22"/>
                <w:szCs w:val="22"/>
              </w:rPr>
              <w:t>január 28</w:t>
            </w:r>
            <w:r w:rsidRPr="0030587E">
              <w:rPr>
                <w:bCs/>
                <w:sz w:val="22"/>
                <w:szCs w:val="22"/>
              </w:rPr>
              <w:t xml:space="preserve">-i </w:t>
            </w:r>
            <w:r w:rsidR="000E39E2">
              <w:rPr>
                <w:b/>
                <w:bCs/>
                <w:sz w:val="22"/>
                <w:szCs w:val="22"/>
              </w:rPr>
              <w:t>rendes nyilvános</w:t>
            </w:r>
            <w:r w:rsidRPr="0030587E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2C1AA6" w:rsidRPr="0030587E" w:rsidTr="00420AF8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586518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Markót Imre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CD4B47" w:rsidP="0073536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2-12</w:t>
            </w:r>
            <w:r w:rsidR="00735361">
              <w:rPr>
                <w:sz w:val="22"/>
                <w:szCs w:val="22"/>
              </w:rPr>
              <w:t>/2</w:t>
            </w:r>
            <w:r w:rsidR="002C1AA6" w:rsidRPr="0030587E">
              <w:rPr>
                <w:sz w:val="22"/>
                <w:szCs w:val="22"/>
              </w:rPr>
              <w:t>01</w:t>
            </w:r>
            <w:r w:rsidR="00735361">
              <w:rPr>
                <w:sz w:val="22"/>
                <w:szCs w:val="22"/>
              </w:rPr>
              <w:t>6</w:t>
            </w:r>
            <w:r w:rsidR="002C1AA6" w:rsidRPr="0030587E">
              <w:rPr>
                <w:sz w:val="22"/>
                <w:szCs w:val="22"/>
              </w:rPr>
              <w:t>-F-1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586518" w:rsidP="00735361">
            <w:pPr>
              <w:jc w:val="right"/>
              <w:rPr>
                <w:b/>
                <w:szCs w:val="22"/>
              </w:rPr>
            </w:pPr>
            <w:r w:rsidRPr="0030587E">
              <w:rPr>
                <w:b/>
                <w:sz w:val="22"/>
                <w:szCs w:val="22"/>
              </w:rPr>
              <w:t xml:space="preserve">Az Ipolyi Arnold Könyvtár, Múzeum és </w:t>
            </w:r>
            <w:r w:rsidR="00735361">
              <w:rPr>
                <w:b/>
                <w:sz w:val="22"/>
                <w:szCs w:val="22"/>
              </w:rPr>
              <w:t>Kulturális Központ igazgatói pályázatá</w:t>
            </w:r>
            <w:r w:rsidRPr="0030587E">
              <w:rPr>
                <w:b/>
                <w:sz w:val="22"/>
                <w:szCs w:val="22"/>
              </w:rPr>
              <w:t>nak kiírásáról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2"/>
              </w:rPr>
            </w:pPr>
            <w:r w:rsidRPr="0030587E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szCs w:val="22"/>
              </w:rPr>
            </w:pPr>
            <w:r w:rsidRPr="0030587E">
              <w:rPr>
                <w:bCs/>
                <w:sz w:val="22"/>
                <w:szCs w:val="22"/>
              </w:rPr>
              <w:t>Rendelet-tervezet</w:t>
            </w:r>
            <w:r w:rsidRPr="0030587E">
              <w:rPr>
                <w:b/>
                <w:bCs/>
                <w:sz w:val="22"/>
                <w:szCs w:val="22"/>
              </w:rPr>
              <w:t xml:space="preserve">, </w:t>
            </w:r>
            <w:r w:rsidRPr="0030587E">
              <w:rPr>
                <w:b/>
                <w:bCs/>
                <w:sz w:val="22"/>
                <w:szCs w:val="22"/>
                <w:u w:val="single"/>
              </w:rPr>
              <w:t>Határozat-tervezet</w:t>
            </w:r>
            <w:r w:rsidRPr="0030587E">
              <w:rPr>
                <w:bCs/>
                <w:sz w:val="22"/>
                <w:szCs w:val="22"/>
              </w:rPr>
              <w:t>, Tájékoztató, Beszámoló</w:t>
            </w:r>
          </w:p>
        </w:tc>
      </w:tr>
      <w:tr w:rsidR="00E461D0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E461D0" w:rsidRPr="0030587E" w:rsidRDefault="00E461D0" w:rsidP="00420AF8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E461D0" w:rsidRPr="0030587E" w:rsidRDefault="00E461D0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egyszerű többség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2C1AA6" w:rsidP="00420AF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30587E">
              <w:rPr>
                <w:rFonts w:ascii="Times New Roman" w:hAnsi="Times New Roman"/>
              </w:rPr>
              <w:t xml:space="preserve"> </w:t>
            </w:r>
          </w:p>
          <w:p w:rsidR="002C1AA6" w:rsidRPr="0030587E" w:rsidRDefault="00735361" w:rsidP="00420AF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1AA6" w:rsidRPr="0030587E">
              <w:rPr>
                <w:rFonts w:ascii="Times New Roman" w:hAnsi="Times New Roman"/>
              </w:rPr>
              <w:t xml:space="preserve"> db </w:t>
            </w:r>
            <w:proofErr w:type="gramStart"/>
            <w:r w:rsidR="002C1AA6" w:rsidRPr="0030587E">
              <w:rPr>
                <w:rFonts w:ascii="Times New Roman" w:hAnsi="Times New Roman"/>
              </w:rPr>
              <w:t>határozat tervezet</w:t>
            </w:r>
            <w:proofErr w:type="gramEnd"/>
          </w:p>
          <w:p w:rsidR="002C1AA6" w:rsidRPr="0030587E" w:rsidRDefault="002C1AA6" w:rsidP="005F23C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2C1AA6" w:rsidP="00420AF8">
            <w:pPr>
              <w:spacing w:line="240" w:lineRule="auto"/>
              <w:contextualSpacing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Pozderka Judit osztályvezető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2C1AA6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a Képviselő-testület </w:t>
            </w:r>
            <w:r w:rsidRPr="0030587E">
              <w:rPr>
                <w:b/>
                <w:sz w:val="22"/>
                <w:szCs w:val="22"/>
              </w:rPr>
              <w:t>Oktatási és Kulturális</w:t>
            </w:r>
            <w:r w:rsidRPr="0030587E">
              <w:rPr>
                <w:sz w:val="22"/>
                <w:szCs w:val="22"/>
              </w:rPr>
              <w:t xml:space="preserve"> Bizottsága</w:t>
            </w:r>
          </w:p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részére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735361" w:rsidP="0073536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2016. január 18.</w:t>
            </w:r>
          </w:p>
        </w:tc>
      </w:tr>
    </w:tbl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Default="002C1AA6">
      <w:pPr>
        <w:rPr>
          <w:sz w:val="22"/>
          <w:szCs w:val="22"/>
        </w:rPr>
      </w:pPr>
    </w:p>
    <w:p w:rsidR="0030587E" w:rsidRPr="0030587E" w:rsidRDefault="0030587E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6317A1" w:rsidRPr="006317A1" w:rsidRDefault="006317A1" w:rsidP="006317A1">
      <w:pPr>
        <w:jc w:val="both"/>
        <w:rPr>
          <w:b/>
          <w:sz w:val="22"/>
          <w:szCs w:val="22"/>
        </w:rPr>
      </w:pPr>
      <w:r w:rsidRPr="006317A1">
        <w:rPr>
          <w:b/>
          <w:sz w:val="22"/>
          <w:szCs w:val="22"/>
        </w:rPr>
        <w:t>Tisztelt Képviselő-testület!</w:t>
      </w:r>
    </w:p>
    <w:p w:rsidR="006317A1" w:rsidRPr="006317A1" w:rsidRDefault="006317A1" w:rsidP="00735361">
      <w:pPr>
        <w:spacing w:line="246" w:lineRule="auto"/>
        <w:ind w:right="68"/>
        <w:jc w:val="both"/>
        <w:rPr>
          <w:b/>
          <w:spacing w:val="-1"/>
          <w:sz w:val="22"/>
          <w:szCs w:val="22"/>
          <w:u w:val="single"/>
        </w:rPr>
      </w:pPr>
    </w:p>
    <w:p w:rsidR="006317A1" w:rsidRDefault="00735361" w:rsidP="006317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Törökszentmiklós Városi Önkormányzat Képviselő-testülete </w:t>
      </w:r>
      <w:r w:rsidR="008F43B7">
        <w:rPr>
          <w:sz w:val="22"/>
          <w:szCs w:val="22"/>
        </w:rPr>
        <w:t>a 318</w:t>
      </w:r>
      <w:r w:rsidR="008F43B7" w:rsidRPr="006317A1">
        <w:rPr>
          <w:sz w:val="22"/>
          <w:szCs w:val="22"/>
        </w:rPr>
        <w:t>/201</w:t>
      </w:r>
      <w:r w:rsidR="008F43B7">
        <w:rPr>
          <w:sz w:val="22"/>
          <w:szCs w:val="22"/>
        </w:rPr>
        <w:t>5</w:t>
      </w:r>
      <w:r w:rsidR="008F43B7" w:rsidRPr="006317A1">
        <w:rPr>
          <w:sz w:val="22"/>
          <w:szCs w:val="22"/>
        </w:rPr>
        <w:t>. (X</w:t>
      </w:r>
      <w:r w:rsidR="008F43B7">
        <w:rPr>
          <w:sz w:val="22"/>
          <w:szCs w:val="22"/>
        </w:rPr>
        <w:t>II</w:t>
      </w:r>
      <w:r w:rsidR="008F43B7" w:rsidRPr="006317A1">
        <w:rPr>
          <w:sz w:val="22"/>
          <w:szCs w:val="22"/>
        </w:rPr>
        <w:t>.</w:t>
      </w:r>
      <w:r w:rsidR="008F43B7">
        <w:rPr>
          <w:sz w:val="22"/>
          <w:szCs w:val="22"/>
        </w:rPr>
        <w:t>17.) Kt. számú határozatával</w:t>
      </w:r>
      <w:r w:rsidR="008F43B7" w:rsidRPr="006317A1">
        <w:rPr>
          <w:sz w:val="22"/>
          <w:szCs w:val="22"/>
        </w:rPr>
        <w:t xml:space="preserve"> </w:t>
      </w:r>
      <w:r w:rsidR="008F43B7">
        <w:rPr>
          <w:sz w:val="22"/>
          <w:szCs w:val="22"/>
        </w:rPr>
        <w:t xml:space="preserve">úgy döntött, hogy </w:t>
      </w:r>
      <w:r>
        <w:rPr>
          <w:sz w:val="22"/>
          <w:szCs w:val="22"/>
        </w:rPr>
        <w:t>a</w:t>
      </w:r>
      <w:r w:rsidR="006317A1" w:rsidRPr="006317A1">
        <w:rPr>
          <w:sz w:val="22"/>
          <w:szCs w:val="22"/>
        </w:rPr>
        <w:t xml:space="preserve">z Ipolyi Arnold Könyvtár, Múzeum és Kulturális Központ </w:t>
      </w:r>
      <w:r w:rsidR="008F43B7" w:rsidRPr="00680704">
        <w:rPr>
          <w:sz w:val="22"/>
          <w:szCs w:val="22"/>
        </w:rPr>
        <w:t>igazgatói állására kiírt pályázati eljárást eredménytelennek nyi</w:t>
      </w:r>
      <w:r w:rsidR="008F43B7">
        <w:rPr>
          <w:sz w:val="22"/>
          <w:szCs w:val="22"/>
        </w:rPr>
        <w:t>lvánítja és új pályázatot ír ki.</w:t>
      </w:r>
    </w:p>
    <w:p w:rsidR="008F43B7" w:rsidRPr="008F43B7" w:rsidRDefault="008F43B7" w:rsidP="008F43B7">
      <w:pPr>
        <w:pStyle w:val="NormlWeb"/>
        <w:spacing w:before="160" w:beforeAutospacing="0" w:after="80" w:afterAutospacing="0"/>
        <w:jc w:val="both"/>
        <w:rPr>
          <w:bCs/>
        </w:rPr>
      </w:pPr>
      <w:r>
        <w:rPr>
          <w:rFonts w:eastAsia="Times New Roman"/>
          <w:color w:val="auto"/>
          <w:sz w:val="22"/>
          <w:szCs w:val="22"/>
          <w:lang w:eastAsia="ar-SA"/>
        </w:rPr>
        <w:t>A</w:t>
      </w:r>
      <w:r w:rsidRPr="008F43B7">
        <w:rPr>
          <w:bCs/>
        </w:rPr>
        <w:t xml:space="preserve"> közalkalmazottak jogállásáról szóló 1992. évi XXXIII. törvény végrehajtásáról a művészeti, a közművelődési és a közgyűjteményi területen foglalkoztatott közalkalmazottak jogviszonyával össze</w:t>
      </w:r>
      <w:r>
        <w:rPr>
          <w:bCs/>
        </w:rPr>
        <w:t xml:space="preserve">függő egyes kérdések rendezéséről szóló </w:t>
      </w:r>
      <w:r w:rsidRPr="008F43B7">
        <w:rPr>
          <w:bCs/>
        </w:rPr>
        <w:t>150/1992. (XI. 20.) Korm. rendelet</w:t>
      </w:r>
      <w:r w:rsidR="00E461D0">
        <w:rPr>
          <w:bCs/>
        </w:rPr>
        <w:t xml:space="preserve"> (továbbiakban: Kormányrendelet)</w:t>
      </w:r>
      <w:r>
        <w:rPr>
          <w:bCs/>
        </w:rPr>
        <w:t xml:space="preserve"> </w:t>
      </w:r>
      <w:r>
        <w:rPr>
          <w:sz w:val="22"/>
          <w:szCs w:val="22"/>
        </w:rPr>
        <w:t>7.§ (10) bekezdése alapján</w:t>
      </w:r>
      <w:r w:rsidRPr="008F43B7">
        <w:t xml:space="preserve"> </w:t>
      </w:r>
      <w:r>
        <w:t>amennyiben a pályázat eredménytelen, a pályázatot 90 napon belül meg kell ismételni.</w:t>
      </w:r>
    </w:p>
    <w:p w:rsidR="008F43B7" w:rsidRDefault="008F43B7" w:rsidP="006317A1">
      <w:pPr>
        <w:jc w:val="both"/>
        <w:rPr>
          <w:sz w:val="22"/>
          <w:szCs w:val="22"/>
        </w:rPr>
      </w:pPr>
    </w:p>
    <w:p w:rsidR="006317A1" w:rsidRPr="006317A1" w:rsidRDefault="006317A1" w:rsidP="006317A1">
      <w:pPr>
        <w:jc w:val="both"/>
        <w:rPr>
          <w:sz w:val="22"/>
          <w:szCs w:val="22"/>
        </w:rPr>
      </w:pPr>
      <w:r w:rsidRPr="006317A1">
        <w:rPr>
          <w:sz w:val="22"/>
          <w:szCs w:val="22"/>
        </w:rPr>
        <w:t xml:space="preserve">A közalkalmazottak jogállásáról szóló 1992. évi XXXIII. tv. (továbbiakban: Kjt.) határozza meg a magasabb vezetői állás ellátásával kapcsolatos feladatokat, a részletes szabályokat pedig </w:t>
      </w:r>
      <w:r w:rsidR="00E461D0">
        <w:rPr>
          <w:sz w:val="22"/>
          <w:szCs w:val="22"/>
        </w:rPr>
        <w:t>Kormány</w:t>
      </w:r>
      <w:r w:rsidRPr="006317A1">
        <w:rPr>
          <w:sz w:val="22"/>
          <w:szCs w:val="22"/>
        </w:rPr>
        <w:t xml:space="preserve">rendelet. </w:t>
      </w:r>
    </w:p>
    <w:p w:rsidR="006317A1" w:rsidRPr="006317A1" w:rsidRDefault="006317A1" w:rsidP="006317A1">
      <w:pPr>
        <w:jc w:val="both"/>
        <w:rPr>
          <w:sz w:val="22"/>
          <w:szCs w:val="22"/>
        </w:rPr>
      </w:pPr>
    </w:p>
    <w:p w:rsidR="006317A1" w:rsidRPr="006317A1" w:rsidRDefault="006317A1" w:rsidP="006317A1">
      <w:pPr>
        <w:jc w:val="both"/>
        <w:rPr>
          <w:sz w:val="22"/>
          <w:szCs w:val="22"/>
        </w:rPr>
      </w:pPr>
      <w:r w:rsidRPr="006317A1">
        <w:rPr>
          <w:sz w:val="22"/>
          <w:szCs w:val="22"/>
        </w:rPr>
        <w:t xml:space="preserve">A Kjt. 23. §. (1) bekezdése alapján a magasabb vezetői feladat ellátása önálló munkakörre történő kinevezéssel, illetve magasabb vezetői beosztásra szóló megbízással történik. A </w:t>
      </w:r>
      <w:r w:rsidRPr="006317A1">
        <w:rPr>
          <w:sz w:val="22"/>
          <w:szCs w:val="22"/>
          <w:u w:val="single"/>
        </w:rPr>
        <w:t>magasabb vezetői megbízás</w:t>
      </w:r>
      <w:r w:rsidRPr="006317A1">
        <w:rPr>
          <w:sz w:val="22"/>
          <w:szCs w:val="22"/>
        </w:rPr>
        <w:t xml:space="preserve"> feltétele, hogy a közalkalmazott a kinevezés szerinti munkaköre mellett látja el a magasabb vezetői beosztásból eredő feladatait. Ugyanezen §. alapján magasabb vezető csak felsőfokú iskolai végzettséggel rendelkező közalkalmazott lehet. </w:t>
      </w:r>
    </w:p>
    <w:p w:rsidR="00E461D0" w:rsidRDefault="00E461D0" w:rsidP="006317A1">
      <w:pPr>
        <w:jc w:val="both"/>
        <w:rPr>
          <w:sz w:val="22"/>
          <w:szCs w:val="22"/>
        </w:rPr>
      </w:pPr>
    </w:p>
    <w:p w:rsidR="006317A1" w:rsidRPr="006317A1" w:rsidRDefault="006317A1" w:rsidP="006317A1">
      <w:pPr>
        <w:jc w:val="both"/>
        <w:rPr>
          <w:sz w:val="22"/>
          <w:szCs w:val="22"/>
        </w:rPr>
      </w:pPr>
      <w:r w:rsidRPr="006317A1">
        <w:rPr>
          <w:sz w:val="22"/>
          <w:szCs w:val="22"/>
        </w:rPr>
        <w:t>A Kjt. 20/B §. (1) bekezdése alapján a magasabb vezetői állás ellátásá</w:t>
      </w:r>
      <w:r w:rsidR="0024679E">
        <w:rPr>
          <w:sz w:val="22"/>
          <w:szCs w:val="22"/>
        </w:rPr>
        <w:t>ra szóló megbízásra a Kjt. 20/</w:t>
      </w:r>
      <w:proofErr w:type="gramStart"/>
      <w:r w:rsidR="0024679E">
        <w:rPr>
          <w:sz w:val="22"/>
          <w:szCs w:val="22"/>
        </w:rPr>
        <w:t>A</w:t>
      </w:r>
      <w:proofErr w:type="gramEnd"/>
      <w:r w:rsidR="0024679E">
        <w:rPr>
          <w:sz w:val="22"/>
          <w:szCs w:val="22"/>
        </w:rPr>
        <w:t xml:space="preserve"> </w:t>
      </w:r>
      <w:r w:rsidRPr="006317A1">
        <w:rPr>
          <w:sz w:val="22"/>
          <w:szCs w:val="22"/>
        </w:rPr>
        <w:t xml:space="preserve">§. (1) bekezdése és (3)-(8) bekezdései alkalmazásával kell pályázatot kiírni. </w:t>
      </w:r>
    </w:p>
    <w:p w:rsidR="006317A1" w:rsidRPr="006317A1" w:rsidRDefault="006317A1" w:rsidP="006317A1">
      <w:pPr>
        <w:jc w:val="both"/>
        <w:rPr>
          <w:sz w:val="22"/>
          <w:szCs w:val="22"/>
        </w:rPr>
      </w:pPr>
    </w:p>
    <w:p w:rsidR="006317A1" w:rsidRPr="006317A1" w:rsidRDefault="006317A1" w:rsidP="006317A1">
      <w:pPr>
        <w:jc w:val="both"/>
        <w:rPr>
          <w:sz w:val="22"/>
          <w:szCs w:val="22"/>
        </w:rPr>
      </w:pPr>
      <w:r w:rsidRPr="006317A1">
        <w:rPr>
          <w:sz w:val="22"/>
          <w:szCs w:val="22"/>
        </w:rPr>
        <w:t>A Kjt. 20/</w:t>
      </w:r>
      <w:proofErr w:type="gramStart"/>
      <w:r w:rsidRPr="006317A1">
        <w:rPr>
          <w:sz w:val="22"/>
          <w:szCs w:val="22"/>
        </w:rPr>
        <w:t>A</w:t>
      </w:r>
      <w:proofErr w:type="gramEnd"/>
      <w:r w:rsidRPr="006317A1">
        <w:rPr>
          <w:sz w:val="22"/>
          <w:szCs w:val="22"/>
        </w:rPr>
        <w:t xml:space="preserve"> §. (3) bekezdése, továbbá a 20/B §. (2) és (3) bekezdése határozza meg a pályázati felhívás tartalmi elemeit, melyek az alábbiak: </w:t>
      </w:r>
    </w:p>
    <w:p w:rsidR="006317A1" w:rsidRPr="006317A1" w:rsidRDefault="006317A1" w:rsidP="006317A1">
      <w:pPr>
        <w:jc w:val="both"/>
        <w:rPr>
          <w:sz w:val="22"/>
          <w:szCs w:val="22"/>
        </w:rPr>
      </w:pPr>
      <w:r w:rsidRPr="006317A1">
        <w:rPr>
          <w:sz w:val="22"/>
          <w:szCs w:val="22"/>
        </w:rPr>
        <w:t>A pályázatnak tartalmaznia kell:</w:t>
      </w:r>
    </w:p>
    <w:p w:rsidR="006317A1" w:rsidRPr="006317A1" w:rsidRDefault="006317A1" w:rsidP="006317A1">
      <w:pPr>
        <w:ind w:left="708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1.) A munkáltató és a betöltendő munkakör vezetői beosztás megnevezését,</w:t>
      </w:r>
    </w:p>
    <w:p w:rsidR="006317A1" w:rsidRPr="006317A1" w:rsidRDefault="006317A1" w:rsidP="006317A1">
      <w:pPr>
        <w:ind w:left="708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2.) A munkakörbe tartozó, illetve a vezetői beosztással járó lényeges feladatokat,</w:t>
      </w:r>
    </w:p>
    <w:p w:rsidR="006317A1" w:rsidRPr="006317A1" w:rsidRDefault="006317A1" w:rsidP="006317A1">
      <w:pPr>
        <w:ind w:left="708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3.) A pályázat elnyerésének valamennyi feltételét,</w:t>
      </w:r>
    </w:p>
    <w:p w:rsidR="006317A1" w:rsidRPr="006317A1" w:rsidRDefault="006317A1" w:rsidP="006317A1">
      <w:pPr>
        <w:ind w:left="708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4.) A pályázat részeként benyújtandó iratokat, igazolásokat,</w:t>
      </w:r>
    </w:p>
    <w:p w:rsidR="006317A1" w:rsidRPr="006317A1" w:rsidRDefault="006317A1" w:rsidP="006317A1">
      <w:pPr>
        <w:ind w:left="708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5.) A pályázat benyújtásának feltételeit és elbírálásának határidejét,</w:t>
      </w:r>
    </w:p>
    <w:p w:rsidR="006317A1" w:rsidRPr="006317A1" w:rsidRDefault="006317A1" w:rsidP="006317A1">
      <w:pPr>
        <w:ind w:left="1080" w:hanging="372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6.) A pályázatban meg kell jelölni, hogy a magasabb vezetői beosztásra az kaphat megbízást, aki a munkáltatóval közalkalmazotti jogviszonyban áll vagy a megbízással egyidejűleg közalkalmazotti munkakörbe kinevezhető,</w:t>
      </w:r>
    </w:p>
    <w:p w:rsidR="006317A1" w:rsidRPr="006317A1" w:rsidRDefault="006317A1" w:rsidP="006317A1">
      <w:pPr>
        <w:ind w:left="708"/>
        <w:jc w:val="both"/>
        <w:rPr>
          <w:sz w:val="22"/>
          <w:szCs w:val="22"/>
        </w:rPr>
      </w:pPr>
      <w:r w:rsidRPr="006317A1">
        <w:rPr>
          <w:sz w:val="22"/>
          <w:szCs w:val="22"/>
        </w:rPr>
        <w:t xml:space="preserve">7.) A közalkalmazott által betöltendő munkakört is meg kell nevezni. </w:t>
      </w:r>
    </w:p>
    <w:p w:rsidR="006317A1" w:rsidRPr="006317A1" w:rsidRDefault="006317A1" w:rsidP="006317A1">
      <w:pPr>
        <w:ind w:left="708"/>
        <w:jc w:val="both"/>
        <w:rPr>
          <w:sz w:val="22"/>
          <w:szCs w:val="22"/>
        </w:rPr>
      </w:pPr>
    </w:p>
    <w:p w:rsidR="006317A1" w:rsidRPr="006317A1" w:rsidRDefault="00E461D0" w:rsidP="006317A1">
      <w:pPr>
        <w:jc w:val="both"/>
        <w:rPr>
          <w:sz w:val="22"/>
          <w:szCs w:val="22"/>
        </w:rPr>
      </w:pPr>
      <w:r>
        <w:rPr>
          <w:sz w:val="22"/>
          <w:szCs w:val="22"/>
        </w:rPr>
        <w:t>A Kormányr</w:t>
      </w:r>
      <w:r w:rsidR="006317A1" w:rsidRPr="006317A1">
        <w:rPr>
          <w:sz w:val="22"/>
          <w:szCs w:val="22"/>
        </w:rPr>
        <w:t>endelet rendezi a pályázati eljárás szabályait, a pályázat tartalmát és a magasabb vezető beosztás be</w:t>
      </w:r>
      <w:r w:rsidR="0024679E">
        <w:rPr>
          <w:sz w:val="22"/>
          <w:szCs w:val="22"/>
        </w:rPr>
        <w:t>töltésének követelményeit és a</w:t>
      </w:r>
      <w:r w:rsidR="006317A1" w:rsidRPr="006317A1">
        <w:rPr>
          <w:sz w:val="22"/>
          <w:szCs w:val="22"/>
        </w:rPr>
        <w:t xml:space="preserve"> több kulturális intézményi funkciót ellátó intézmény vezetőjére vonatkozó előírásokat.</w:t>
      </w:r>
    </w:p>
    <w:p w:rsidR="006317A1" w:rsidRPr="0024679E" w:rsidRDefault="00E461D0" w:rsidP="0024679E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>A Kormány</w:t>
      </w:r>
      <w:r w:rsidR="0024679E">
        <w:rPr>
          <w:sz w:val="22"/>
          <w:szCs w:val="22"/>
        </w:rPr>
        <w:t>rendelet 6/F</w:t>
      </w:r>
      <w:r w:rsidR="006317A1" w:rsidRPr="006317A1">
        <w:rPr>
          <w:sz w:val="22"/>
          <w:szCs w:val="22"/>
        </w:rPr>
        <w:t xml:space="preserve">. § (1) </w:t>
      </w:r>
      <w:r w:rsidR="0024679E">
        <w:rPr>
          <w:sz w:val="22"/>
          <w:szCs w:val="22"/>
        </w:rPr>
        <w:t>bekezdése</w:t>
      </w:r>
      <w:r w:rsidR="006317A1" w:rsidRPr="006317A1">
        <w:rPr>
          <w:sz w:val="22"/>
          <w:szCs w:val="22"/>
        </w:rPr>
        <w:t xml:space="preserve"> alapján </w:t>
      </w:r>
      <w:r w:rsidR="0024679E" w:rsidRPr="0024679E">
        <w:rPr>
          <w:sz w:val="22"/>
          <w:szCs w:val="22"/>
        </w:rPr>
        <w:t>a</w:t>
      </w:r>
      <w:r w:rsidR="006317A1" w:rsidRPr="0024679E">
        <w:rPr>
          <w:sz w:val="22"/>
          <w:szCs w:val="22"/>
        </w:rPr>
        <w:t>lapító okirata szerint több kulturális intézményi funkciót ellátó költségvetési szerv vezetésére megbízást - a (2) bekezdésben meghatározott kivétellel - az a közalkalmazott is kaphat, aki legalább az egyik kulturális intézménytípus intézményvezetővel szemben támasztott követelményeinek megfelel, feltéve, hogy a kulturális intézményi funkciókat ellátó szervezeti egységeket az adott alapfeladatra vonatkozó felsőfokú végzettséggel és szakképzettséggel rendelkező szakember irányítja.</w:t>
      </w:r>
    </w:p>
    <w:p w:rsidR="006317A1" w:rsidRPr="006317A1" w:rsidRDefault="0024679E" w:rsidP="0024679E">
      <w:pPr>
        <w:suppressAutoHyphens w:val="0"/>
        <w:spacing w:before="100" w:beforeAutospacing="1" w:after="100" w:afterAutospacing="1" w:line="240" w:lineRule="auto"/>
        <w:jc w:val="both"/>
        <w:textAlignment w:val="auto"/>
        <w:rPr>
          <w:i/>
          <w:sz w:val="22"/>
          <w:szCs w:val="22"/>
          <w:lang w:eastAsia="hu-HU"/>
        </w:rPr>
      </w:pPr>
      <w:r>
        <w:rPr>
          <w:sz w:val="22"/>
          <w:szCs w:val="22"/>
        </w:rPr>
        <w:t>A Korm. rendelet</w:t>
      </w:r>
      <w:r w:rsidRPr="006317A1">
        <w:rPr>
          <w:sz w:val="22"/>
          <w:szCs w:val="22"/>
        </w:rPr>
        <w:t xml:space="preserve"> </w:t>
      </w:r>
      <w:r w:rsidRPr="006317A1">
        <w:rPr>
          <w:bCs/>
          <w:i/>
          <w:sz w:val="22"/>
          <w:szCs w:val="22"/>
          <w:lang w:eastAsia="hu-HU"/>
        </w:rPr>
        <w:t xml:space="preserve">6/G. </w:t>
      </w:r>
      <w:proofErr w:type="gramStart"/>
      <w:r w:rsidRPr="006317A1">
        <w:rPr>
          <w:bCs/>
          <w:i/>
          <w:sz w:val="22"/>
          <w:szCs w:val="22"/>
          <w:lang w:eastAsia="hu-HU"/>
        </w:rPr>
        <w:t>§</w:t>
      </w:r>
      <w:r w:rsidRPr="006317A1">
        <w:rPr>
          <w:i/>
          <w:sz w:val="22"/>
          <w:szCs w:val="22"/>
          <w:lang w:eastAsia="hu-HU"/>
        </w:rPr>
        <w:t xml:space="preserve"> (2) </w:t>
      </w:r>
      <w:r w:rsidRPr="0024679E">
        <w:rPr>
          <w:sz w:val="22"/>
          <w:szCs w:val="22"/>
        </w:rPr>
        <w:t>bekezdése szerint a</w:t>
      </w:r>
      <w:r w:rsidR="006317A1" w:rsidRPr="0024679E">
        <w:rPr>
          <w:sz w:val="22"/>
          <w:szCs w:val="22"/>
          <w:lang w:eastAsia="hu-HU"/>
        </w:rPr>
        <w:t xml:space="preserve">lapító okirata szerint közművelődési intézményi, múzeumi vagy könyvtári feladatokat is ellátó költségvetési szerv vezetésével megbízott magasabb </w:t>
      </w:r>
      <w:r w:rsidR="006317A1" w:rsidRPr="0024679E">
        <w:rPr>
          <w:sz w:val="22"/>
          <w:szCs w:val="22"/>
          <w:lang w:eastAsia="hu-HU"/>
        </w:rPr>
        <w:lastRenderedPageBreak/>
        <w:t>vezetőnek - a (3) bekezdésben foglalt kivétellel - a miniszter által a kulturális szakemberek szervezett képzési rendszeréről, követelményeiről és a képzés finanszírozásáról szóló rendelet szerint akkreditált, kifejezetten az ilyen többfunkciós intézmények vezetésére vonatkozó államháztartási és vezetési ismereteket nyújtó tanfolyamot kell elvégeznie a megbízását követő két éven belül, és az azt igazoló okiratot be kell mutatnia</w:t>
      </w:r>
      <w:proofErr w:type="gramEnd"/>
      <w:r w:rsidR="006317A1" w:rsidRPr="0024679E">
        <w:rPr>
          <w:sz w:val="22"/>
          <w:szCs w:val="22"/>
          <w:lang w:eastAsia="hu-HU"/>
        </w:rPr>
        <w:t xml:space="preserve"> </w:t>
      </w:r>
      <w:proofErr w:type="gramStart"/>
      <w:r w:rsidR="006317A1" w:rsidRPr="0024679E">
        <w:rPr>
          <w:sz w:val="22"/>
          <w:szCs w:val="22"/>
          <w:lang w:eastAsia="hu-HU"/>
        </w:rPr>
        <w:t>a</w:t>
      </w:r>
      <w:proofErr w:type="gramEnd"/>
      <w:r w:rsidR="006317A1" w:rsidRPr="0024679E">
        <w:rPr>
          <w:sz w:val="22"/>
          <w:szCs w:val="22"/>
          <w:lang w:eastAsia="hu-HU"/>
        </w:rPr>
        <w:t xml:space="preserve"> munkáltatónak. Igazolás hiányában a vezetői megbízást vissza kell vonni.</w:t>
      </w:r>
    </w:p>
    <w:p w:rsidR="006317A1" w:rsidRPr="006317A1" w:rsidRDefault="006317A1" w:rsidP="006317A1">
      <w:pPr>
        <w:jc w:val="both"/>
        <w:rPr>
          <w:sz w:val="22"/>
          <w:szCs w:val="22"/>
        </w:rPr>
      </w:pPr>
      <w:r w:rsidRPr="006317A1">
        <w:rPr>
          <w:sz w:val="22"/>
          <w:szCs w:val="22"/>
        </w:rPr>
        <w:t>A 150/1992. (XI. 20.) Korm. rendelet 7.§ (6) bekezdése értelmében a pályázatot a munkáltatói jogkör gyakorlója által felkért szakmai bizottság véleményezi. „A bizottság tagja a Közalkalmazotti Tanács, illetve a reprezentatív szakszervezet által delegált egy-egy tag, továbbá egy országos sza</w:t>
      </w:r>
      <w:r w:rsidR="0024679E">
        <w:rPr>
          <w:sz w:val="22"/>
          <w:szCs w:val="22"/>
        </w:rPr>
        <w:t>kmai szervezet képviselője is.”</w:t>
      </w:r>
    </w:p>
    <w:p w:rsidR="006317A1" w:rsidRPr="006317A1" w:rsidRDefault="006317A1" w:rsidP="006317A1">
      <w:pPr>
        <w:jc w:val="both"/>
        <w:rPr>
          <w:sz w:val="22"/>
          <w:szCs w:val="22"/>
        </w:rPr>
      </w:pPr>
    </w:p>
    <w:p w:rsidR="006317A1" w:rsidRPr="006317A1" w:rsidRDefault="006317A1" w:rsidP="006317A1">
      <w:pPr>
        <w:jc w:val="both"/>
        <w:rPr>
          <w:sz w:val="22"/>
          <w:szCs w:val="22"/>
        </w:rPr>
      </w:pPr>
      <w:r w:rsidRPr="006317A1">
        <w:rPr>
          <w:sz w:val="22"/>
          <w:szCs w:val="22"/>
        </w:rPr>
        <w:t>A bíráló bizottság tagjainak Serfőző Istvánt az Oktatási és Kulturális Bizottság elnökét, az Országos szakértői névjegyzékből delegált szakértőt, illetve az Ipolyi Arnold Könyvtár, Múzeum és Kulturális Kö</w:t>
      </w:r>
      <w:r w:rsidR="0024679E">
        <w:rPr>
          <w:sz w:val="22"/>
          <w:szCs w:val="22"/>
        </w:rPr>
        <w:t>zpont Közalkalmazotti Közösségének</w:t>
      </w:r>
      <w:r w:rsidRPr="006317A1">
        <w:rPr>
          <w:sz w:val="22"/>
          <w:szCs w:val="22"/>
        </w:rPr>
        <w:t xml:space="preserve"> egy képviselőjét javaslom.</w:t>
      </w:r>
    </w:p>
    <w:p w:rsidR="006317A1" w:rsidRPr="006317A1" w:rsidRDefault="006317A1" w:rsidP="006317A1">
      <w:pPr>
        <w:jc w:val="both"/>
        <w:rPr>
          <w:sz w:val="22"/>
          <w:szCs w:val="22"/>
        </w:rPr>
      </w:pPr>
    </w:p>
    <w:p w:rsidR="006317A1" w:rsidRPr="006317A1" w:rsidRDefault="006317A1" w:rsidP="006317A1">
      <w:pPr>
        <w:jc w:val="both"/>
        <w:rPr>
          <w:b/>
          <w:i/>
          <w:sz w:val="22"/>
          <w:szCs w:val="22"/>
        </w:rPr>
      </w:pPr>
    </w:p>
    <w:p w:rsidR="006317A1" w:rsidRPr="006317A1" w:rsidRDefault="006317A1" w:rsidP="006317A1">
      <w:pPr>
        <w:jc w:val="both"/>
        <w:rPr>
          <w:b/>
          <w:sz w:val="22"/>
          <w:szCs w:val="22"/>
        </w:rPr>
      </w:pPr>
      <w:r w:rsidRPr="006317A1">
        <w:rPr>
          <w:b/>
          <w:sz w:val="22"/>
          <w:szCs w:val="22"/>
        </w:rPr>
        <w:t xml:space="preserve">Törökszentmiklós, </w:t>
      </w:r>
      <w:r w:rsidR="0024679E">
        <w:rPr>
          <w:b/>
          <w:sz w:val="22"/>
          <w:szCs w:val="22"/>
        </w:rPr>
        <w:t>2016. január 18.</w:t>
      </w:r>
    </w:p>
    <w:p w:rsidR="006317A1" w:rsidRPr="006317A1" w:rsidRDefault="006317A1" w:rsidP="006317A1">
      <w:pPr>
        <w:jc w:val="both"/>
        <w:rPr>
          <w:b/>
          <w:sz w:val="22"/>
          <w:szCs w:val="22"/>
        </w:rPr>
      </w:pPr>
    </w:p>
    <w:p w:rsidR="006317A1" w:rsidRPr="006317A1" w:rsidRDefault="006317A1" w:rsidP="006317A1">
      <w:pPr>
        <w:jc w:val="both"/>
        <w:rPr>
          <w:b/>
          <w:sz w:val="22"/>
          <w:szCs w:val="22"/>
        </w:rPr>
      </w:pP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  <w:t>Markót Imre</w:t>
      </w:r>
    </w:p>
    <w:p w:rsidR="006317A1" w:rsidRPr="006317A1" w:rsidRDefault="006317A1" w:rsidP="006317A1">
      <w:pPr>
        <w:jc w:val="both"/>
        <w:rPr>
          <w:b/>
          <w:sz w:val="22"/>
          <w:szCs w:val="22"/>
        </w:rPr>
      </w:pP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proofErr w:type="gramStart"/>
      <w:r w:rsidRPr="006317A1">
        <w:rPr>
          <w:b/>
          <w:sz w:val="22"/>
          <w:szCs w:val="22"/>
        </w:rPr>
        <w:t>polgármester</w:t>
      </w:r>
      <w:proofErr w:type="gramEnd"/>
    </w:p>
    <w:p w:rsidR="006317A1" w:rsidRPr="006317A1" w:rsidRDefault="006317A1" w:rsidP="006317A1">
      <w:pPr>
        <w:jc w:val="both"/>
        <w:rPr>
          <w:b/>
          <w:sz w:val="22"/>
          <w:szCs w:val="22"/>
        </w:rPr>
      </w:pPr>
    </w:p>
    <w:p w:rsidR="006317A1" w:rsidRPr="006317A1" w:rsidRDefault="006317A1" w:rsidP="006317A1">
      <w:pPr>
        <w:jc w:val="both"/>
        <w:rPr>
          <w:b/>
          <w:sz w:val="22"/>
          <w:szCs w:val="22"/>
        </w:rPr>
      </w:pPr>
    </w:p>
    <w:p w:rsidR="006317A1" w:rsidRPr="006317A1" w:rsidRDefault="006317A1" w:rsidP="006317A1">
      <w:pPr>
        <w:jc w:val="both"/>
        <w:rPr>
          <w:b/>
          <w:sz w:val="22"/>
          <w:szCs w:val="22"/>
        </w:rPr>
      </w:pPr>
      <w:r w:rsidRPr="006317A1">
        <w:rPr>
          <w:b/>
          <w:sz w:val="22"/>
          <w:szCs w:val="22"/>
          <w:u w:val="single"/>
        </w:rPr>
        <w:t>______</w:t>
      </w:r>
      <w:r w:rsidRPr="006317A1">
        <w:rPr>
          <w:b/>
          <w:sz w:val="22"/>
          <w:szCs w:val="22"/>
        </w:rPr>
        <w:t>/201</w:t>
      </w:r>
      <w:r w:rsidR="0024679E">
        <w:rPr>
          <w:b/>
          <w:sz w:val="22"/>
          <w:szCs w:val="22"/>
        </w:rPr>
        <w:t>6</w:t>
      </w:r>
      <w:r w:rsidRPr="006317A1">
        <w:rPr>
          <w:b/>
          <w:sz w:val="22"/>
          <w:szCs w:val="22"/>
        </w:rPr>
        <w:t>.(</w:t>
      </w:r>
      <w:r w:rsidRPr="006317A1">
        <w:rPr>
          <w:b/>
          <w:sz w:val="22"/>
          <w:szCs w:val="22"/>
          <w:u w:val="single"/>
        </w:rPr>
        <w:t>___</w:t>
      </w:r>
      <w:r w:rsidRPr="006317A1">
        <w:rPr>
          <w:b/>
          <w:sz w:val="22"/>
          <w:szCs w:val="22"/>
        </w:rPr>
        <w:t xml:space="preserve">) Kt. </w:t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  <w:r w:rsidRPr="006317A1">
        <w:rPr>
          <w:b/>
          <w:sz w:val="22"/>
          <w:szCs w:val="22"/>
        </w:rPr>
        <w:tab/>
      </w:r>
    </w:p>
    <w:p w:rsidR="006317A1" w:rsidRPr="006317A1" w:rsidRDefault="006317A1" w:rsidP="006317A1">
      <w:pPr>
        <w:pStyle w:val="Cmsor6"/>
        <w:spacing w:line="240" w:lineRule="auto"/>
        <w:rPr>
          <w:rFonts w:ascii="Times New Roman" w:hAnsi="Times New Roman"/>
          <w:b/>
          <w:sz w:val="22"/>
          <w:szCs w:val="22"/>
        </w:rPr>
      </w:pPr>
      <w:r w:rsidRPr="006317A1">
        <w:rPr>
          <w:rFonts w:ascii="Times New Roman" w:hAnsi="Times New Roman"/>
          <w:b/>
          <w:sz w:val="22"/>
          <w:szCs w:val="22"/>
        </w:rPr>
        <w:t>H a t á r o z a t</w:t>
      </w:r>
    </w:p>
    <w:p w:rsidR="006317A1" w:rsidRPr="006317A1" w:rsidRDefault="006317A1" w:rsidP="006317A1">
      <w:pPr>
        <w:widowControl w:val="0"/>
        <w:jc w:val="both"/>
        <w:rPr>
          <w:b/>
          <w:sz w:val="22"/>
          <w:szCs w:val="22"/>
        </w:rPr>
      </w:pPr>
    </w:p>
    <w:p w:rsidR="006317A1" w:rsidRPr="006317A1" w:rsidRDefault="006317A1" w:rsidP="006317A1">
      <w:pPr>
        <w:widowControl w:val="0"/>
        <w:jc w:val="both"/>
        <w:rPr>
          <w:b/>
          <w:snapToGrid w:val="0"/>
          <w:sz w:val="22"/>
          <w:szCs w:val="22"/>
        </w:rPr>
      </w:pPr>
      <w:r w:rsidRPr="006317A1">
        <w:rPr>
          <w:b/>
          <w:sz w:val="22"/>
          <w:szCs w:val="22"/>
        </w:rPr>
        <w:t>Az Ipolyi Arnold Könyvtár, Múzeum és Kulturális Központ igazgatói pályázatának kiírásáról</w:t>
      </w:r>
    </w:p>
    <w:p w:rsidR="006317A1" w:rsidRPr="006317A1" w:rsidRDefault="006317A1" w:rsidP="006317A1">
      <w:pPr>
        <w:ind w:left="300"/>
        <w:jc w:val="both"/>
        <w:rPr>
          <w:sz w:val="22"/>
          <w:szCs w:val="22"/>
        </w:rPr>
      </w:pPr>
    </w:p>
    <w:p w:rsidR="006317A1" w:rsidRPr="006317A1" w:rsidRDefault="006317A1" w:rsidP="006317A1">
      <w:pPr>
        <w:numPr>
          <w:ilvl w:val="0"/>
          <w:numId w:val="6"/>
        </w:num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  <w:r w:rsidRPr="006317A1">
        <w:rPr>
          <w:sz w:val="22"/>
          <w:szCs w:val="22"/>
        </w:rPr>
        <w:t xml:space="preserve">Törökszentmiklós Városi Önkormányzat Képviselő-testülete az Ipolyi Arnold Könyvtár, Múzeum és Kulturális Központ igazgatói megbízására pályázatot tesz közzé a határozat 1. </w:t>
      </w:r>
      <w:proofErr w:type="spellStart"/>
      <w:r w:rsidRPr="006317A1">
        <w:rPr>
          <w:sz w:val="22"/>
          <w:szCs w:val="22"/>
        </w:rPr>
        <w:t>sz</w:t>
      </w:r>
      <w:proofErr w:type="spellEnd"/>
      <w:r w:rsidRPr="006317A1">
        <w:rPr>
          <w:sz w:val="22"/>
          <w:szCs w:val="22"/>
        </w:rPr>
        <w:t xml:space="preserve"> melléklete szerint.</w:t>
      </w:r>
    </w:p>
    <w:p w:rsidR="006317A1" w:rsidRPr="006317A1" w:rsidRDefault="006317A1" w:rsidP="006317A1">
      <w:pPr>
        <w:ind w:left="900"/>
        <w:jc w:val="both"/>
        <w:rPr>
          <w:sz w:val="22"/>
          <w:szCs w:val="22"/>
        </w:rPr>
      </w:pPr>
      <w:r w:rsidRPr="006317A1">
        <w:rPr>
          <w:sz w:val="22"/>
          <w:szCs w:val="22"/>
          <w:u w:val="single"/>
        </w:rPr>
        <w:t>A közzététel határideje</w:t>
      </w:r>
      <w:r w:rsidRPr="006317A1">
        <w:rPr>
          <w:sz w:val="22"/>
          <w:szCs w:val="22"/>
        </w:rPr>
        <w:t>:</w:t>
      </w:r>
    </w:p>
    <w:p w:rsidR="006317A1" w:rsidRPr="006317A1" w:rsidRDefault="006317A1" w:rsidP="006317A1">
      <w:pPr>
        <w:numPr>
          <w:ilvl w:val="2"/>
          <w:numId w:val="13"/>
        </w:numPr>
        <w:tabs>
          <w:tab w:val="left" w:pos="1440"/>
        </w:tabs>
        <w:suppressAutoHyphens w:val="0"/>
        <w:spacing w:line="240" w:lineRule="auto"/>
        <w:ind w:left="1440" w:hanging="540"/>
        <w:jc w:val="both"/>
        <w:textAlignment w:val="auto"/>
        <w:rPr>
          <w:sz w:val="22"/>
          <w:szCs w:val="22"/>
        </w:rPr>
      </w:pPr>
      <w:r w:rsidRPr="006317A1">
        <w:rPr>
          <w:sz w:val="22"/>
          <w:szCs w:val="22"/>
        </w:rPr>
        <w:t>Az Oktatási és Kulturális Közlöny Szerkesztőségébe: Azonnal</w:t>
      </w:r>
    </w:p>
    <w:p w:rsidR="006317A1" w:rsidRPr="006317A1" w:rsidRDefault="006317A1" w:rsidP="006317A1">
      <w:pPr>
        <w:numPr>
          <w:ilvl w:val="2"/>
          <w:numId w:val="13"/>
        </w:numPr>
        <w:tabs>
          <w:tab w:val="left" w:pos="1440"/>
        </w:tabs>
        <w:suppressAutoHyphens w:val="0"/>
        <w:spacing w:line="240" w:lineRule="auto"/>
        <w:ind w:left="1440" w:hanging="540"/>
        <w:jc w:val="both"/>
        <w:textAlignment w:val="auto"/>
        <w:rPr>
          <w:sz w:val="22"/>
          <w:szCs w:val="22"/>
        </w:rPr>
      </w:pPr>
      <w:r w:rsidRPr="006317A1">
        <w:rPr>
          <w:sz w:val="22"/>
          <w:szCs w:val="22"/>
        </w:rPr>
        <w:t>Nemzeti és Közigazgatási Intézet honlapján: Azonnal</w:t>
      </w:r>
    </w:p>
    <w:p w:rsidR="006317A1" w:rsidRPr="006317A1" w:rsidRDefault="006317A1" w:rsidP="006317A1">
      <w:pPr>
        <w:ind w:left="900"/>
        <w:jc w:val="both"/>
        <w:rPr>
          <w:sz w:val="22"/>
          <w:szCs w:val="22"/>
          <w:u w:val="single"/>
        </w:rPr>
      </w:pPr>
    </w:p>
    <w:p w:rsidR="006317A1" w:rsidRPr="006317A1" w:rsidRDefault="006317A1" w:rsidP="006317A1">
      <w:pPr>
        <w:ind w:left="900"/>
        <w:jc w:val="both"/>
        <w:rPr>
          <w:sz w:val="22"/>
          <w:szCs w:val="22"/>
        </w:rPr>
      </w:pPr>
      <w:r w:rsidRPr="006317A1">
        <w:rPr>
          <w:sz w:val="22"/>
          <w:szCs w:val="22"/>
          <w:u w:val="single"/>
        </w:rPr>
        <w:t>Felelős</w:t>
      </w:r>
      <w:r w:rsidRPr="006317A1">
        <w:rPr>
          <w:sz w:val="22"/>
          <w:szCs w:val="22"/>
        </w:rPr>
        <w:t>: Dr. Majtényi Erzsébet, jegyző</w:t>
      </w:r>
      <w:r w:rsidRPr="006317A1">
        <w:rPr>
          <w:sz w:val="22"/>
          <w:szCs w:val="22"/>
        </w:rPr>
        <w:tab/>
      </w:r>
    </w:p>
    <w:p w:rsidR="006317A1" w:rsidRPr="006317A1" w:rsidRDefault="006317A1" w:rsidP="006317A1">
      <w:pPr>
        <w:suppressAutoHyphens w:val="0"/>
        <w:spacing w:line="240" w:lineRule="auto"/>
        <w:ind w:left="720"/>
        <w:jc w:val="both"/>
        <w:textAlignment w:val="auto"/>
        <w:rPr>
          <w:sz w:val="22"/>
          <w:szCs w:val="22"/>
        </w:rPr>
      </w:pPr>
      <w:r w:rsidRPr="006317A1">
        <w:rPr>
          <w:sz w:val="22"/>
          <w:szCs w:val="22"/>
        </w:rPr>
        <w:t xml:space="preserve"> </w:t>
      </w:r>
    </w:p>
    <w:p w:rsidR="006317A1" w:rsidRPr="006317A1" w:rsidRDefault="006317A1" w:rsidP="0024679E">
      <w:pPr>
        <w:ind w:left="709" w:hanging="425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2.</w:t>
      </w:r>
      <w:r w:rsidRPr="006317A1">
        <w:rPr>
          <w:sz w:val="22"/>
          <w:szCs w:val="22"/>
        </w:rPr>
        <w:tab/>
        <w:t>Törökszentmiklós Városi Önkormányzat felkéri Törökszentmiklós Város jegyzőjét, hogy gondoskodjon pályázat helyben szokásos módon történő közzétételéről.</w:t>
      </w:r>
    </w:p>
    <w:p w:rsidR="0024679E" w:rsidRDefault="0024679E" w:rsidP="006317A1">
      <w:pPr>
        <w:ind w:left="709" w:hanging="1"/>
        <w:rPr>
          <w:sz w:val="22"/>
          <w:szCs w:val="22"/>
        </w:rPr>
      </w:pPr>
    </w:p>
    <w:p w:rsidR="006317A1" w:rsidRPr="006317A1" w:rsidRDefault="006317A1" w:rsidP="006317A1">
      <w:pPr>
        <w:ind w:left="709" w:hanging="1"/>
        <w:rPr>
          <w:sz w:val="22"/>
          <w:szCs w:val="22"/>
        </w:rPr>
      </w:pPr>
      <w:r w:rsidRPr="006317A1">
        <w:rPr>
          <w:sz w:val="22"/>
          <w:szCs w:val="22"/>
        </w:rPr>
        <w:t>Felelős: Dr. Majtényi Erzsébet jegyző</w:t>
      </w:r>
    </w:p>
    <w:p w:rsidR="006317A1" w:rsidRPr="006317A1" w:rsidRDefault="006317A1" w:rsidP="006317A1">
      <w:pPr>
        <w:ind w:left="709"/>
        <w:rPr>
          <w:sz w:val="22"/>
          <w:szCs w:val="22"/>
        </w:rPr>
      </w:pPr>
      <w:r w:rsidRPr="006317A1">
        <w:rPr>
          <w:sz w:val="22"/>
          <w:szCs w:val="22"/>
        </w:rPr>
        <w:t>Határidő: Azonnali</w:t>
      </w:r>
    </w:p>
    <w:p w:rsidR="006317A1" w:rsidRPr="006317A1" w:rsidRDefault="006317A1" w:rsidP="006317A1">
      <w:pPr>
        <w:rPr>
          <w:sz w:val="22"/>
          <w:szCs w:val="22"/>
        </w:rPr>
      </w:pPr>
    </w:p>
    <w:p w:rsidR="006317A1" w:rsidRPr="006317A1" w:rsidRDefault="006317A1" w:rsidP="006317A1">
      <w:pPr>
        <w:pStyle w:val="Alaprtelmezs"/>
        <w:ind w:left="360" w:firstLine="360"/>
        <w:jc w:val="both"/>
        <w:rPr>
          <w:color w:val="auto"/>
          <w:sz w:val="22"/>
          <w:szCs w:val="22"/>
          <w:u w:val="single"/>
        </w:rPr>
      </w:pPr>
      <w:r w:rsidRPr="006317A1">
        <w:rPr>
          <w:color w:val="auto"/>
          <w:sz w:val="22"/>
          <w:szCs w:val="22"/>
          <w:u w:val="single"/>
        </w:rPr>
        <w:t>Erről értesülnek:</w:t>
      </w:r>
    </w:p>
    <w:p w:rsidR="006317A1" w:rsidRPr="006317A1" w:rsidRDefault="006317A1" w:rsidP="006317A1">
      <w:pPr>
        <w:pStyle w:val="Alaprtelmezs"/>
        <w:numPr>
          <w:ilvl w:val="1"/>
          <w:numId w:val="3"/>
        </w:numPr>
        <w:tabs>
          <w:tab w:val="clear" w:pos="1440"/>
          <w:tab w:val="num" w:pos="993"/>
        </w:tabs>
        <w:ind w:left="1080"/>
        <w:jc w:val="both"/>
        <w:rPr>
          <w:color w:val="auto"/>
          <w:sz w:val="22"/>
          <w:szCs w:val="22"/>
        </w:rPr>
      </w:pPr>
      <w:r w:rsidRPr="006317A1">
        <w:rPr>
          <w:color w:val="auto"/>
          <w:sz w:val="22"/>
          <w:szCs w:val="22"/>
        </w:rPr>
        <w:t>Markót Imre, polgármester</w:t>
      </w:r>
    </w:p>
    <w:p w:rsidR="006317A1" w:rsidRPr="006317A1" w:rsidRDefault="006317A1" w:rsidP="006317A1">
      <w:pPr>
        <w:pStyle w:val="Alaprtelmezs"/>
        <w:numPr>
          <w:ilvl w:val="1"/>
          <w:numId w:val="3"/>
        </w:numPr>
        <w:tabs>
          <w:tab w:val="clear" w:pos="1440"/>
          <w:tab w:val="num" w:pos="993"/>
        </w:tabs>
        <w:ind w:left="1080"/>
        <w:jc w:val="both"/>
        <w:rPr>
          <w:color w:val="auto"/>
          <w:sz w:val="22"/>
          <w:szCs w:val="22"/>
        </w:rPr>
      </w:pPr>
      <w:r w:rsidRPr="006317A1">
        <w:rPr>
          <w:color w:val="auto"/>
          <w:sz w:val="22"/>
          <w:szCs w:val="22"/>
        </w:rPr>
        <w:t>Dr. Majtényi Erzsébet, jegyző</w:t>
      </w:r>
    </w:p>
    <w:p w:rsidR="006317A1" w:rsidRPr="006317A1" w:rsidRDefault="006317A1" w:rsidP="006317A1">
      <w:pPr>
        <w:pStyle w:val="Listaszerbekezds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Serfőző István, az Oktatási és Kulturális Bizottság elnöke</w:t>
      </w:r>
    </w:p>
    <w:p w:rsidR="006317A1" w:rsidRPr="006317A1" w:rsidRDefault="006317A1" w:rsidP="006317A1">
      <w:pPr>
        <w:pStyle w:val="Listaszerbekezds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Ipolyi Arnold Könyvtár, Múzeum és Kulturális</w:t>
      </w:r>
      <w:r w:rsidR="0024679E">
        <w:rPr>
          <w:sz w:val="22"/>
          <w:szCs w:val="22"/>
        </w:rPr>
        <w:t xml:space="preserve"> Központ Közalkalmazotti Közössége</w:t>
      </w:r>
    </w:p>
    <w:p w:rsidR="006317A1" w:rsidRPr="006317A1" w:rsidRDefault="006317A1" w:rsidP="006317A1">
      <w:pPr>
        <w:pStyle w:val="Listaszerbekezds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Szervezési Osztály</w:t>
      </w:r>
    </w:p>
    <w:p w:rsidR="006317A1" w:rsidRPr="006317A1" w:rsidRDefault="006317A1" w:rsidP="006317A1">
      <w:pPr>
        <w:pStyle w:val="Listaszerbekezds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Közpénzügyi Osztály</w:t>
      </w:r>
    </w:p>
    <w:p w:rsidR="006317A1" w:rsidRPr="006317A1" w:rsidRDefault="006317A1" w:rsidP="006317A1">
      <w:pPr>
        <w:pStyle w:val="Listaszerbekezds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Irattár</w:t>
      </w:r>
    </w:p>
    <w:p w:rsidR="006317A1" w:rsidRPr="006317A1" w:rsidRDefault="006317A1" w:rsidP="006317A1">
      <w:pPr>
        <w:rPr>
          <w:sz w:val="22"/>
          <w:szCs w:val="22"/>
        </w:rPr>
      </w:pPr>
    </w:p>
    <w:p w:rsidR="006317A1" w:rsidRDefault="006317A1" w:rsidP="006317A1">
      <w:pPr>
        <w:rPr>
          <w:sz w:val="22"/>
          <w:szCs w:val="22"/>
        </w:rPr>
      </w:pPr>
    </w:p>
    <w:p w:rsidR="0024679E" w:rsidRDefault="0024679E" w:rsidP="006317A1">
      <w:pPr>
        <w:rPr>
          <w:sz w:val="22"/>
          <w:szCs w:val="22"/>
        </w:rPr>
      </w:pPr>
    </w:p>
    <w:p w:rsidR="0024679E" w:rsidRDefault="0024679E" w:rsidP="006317A1">
      <w:pPr>
        <w:rPr>
          <w:sz w:val="22"/>
          <w:szCs w:val="22"/>
        </w:rPr>
      </w:pPr>
    </w:p>
    <w:p w:rsidR="0024679E" w:rsidRPr="006317A1" w:rsidRDefault="0024679E" w:rsidP="006317A1">
      <w:pPr>
        <w:rPr>
          <w:sz w:val="22"/>
          <w:szCs w:val="22"/>
        </w:rPr>
      </w:pPr>
    </w:p>
    <w:p w:rsidR="006317A1" w:rsidRPr="006317A1" w:rsidRDefault="006317A1" w:rsidP="006317A1">
      <w:pPr>
        <w:jc w:val="right"/>
        <w:rPr>
          <w:sz w:val="22"/>
          <w:szCs w:val="22"/>
          <w:u w:val="single"/>
        </w:rPr>
      </w:pPr>
      <w:r w:rsidRPr="006317A1">
        <w:rPr>
          <w:sz w:val="22"/>
          <w:szCs w:val="22"/>
          <w:u w:val="single"/>
        </w:rPr>
        <w:lastRenderedPageBreak/>
        <w:t>1</w:t>
      </w:r>
      <w:proofErr w:type="gramStart"/>
      <w:r w:rsidRPr="006317A1">
        <w:rPr>
          <w:sz w:val="22"/>
          <w:szCs w:val="22"/>
          <w:u w:val="single"/>
        </w:rPr>
        <w:t>.számú</w:t>
      </w:r>
      <w:proofErr w:type="gramEnd"/>
      <w:r w:rsidRPr="006317A1">
        <w:rPr>
          <w:sz w:val="22"/>
          <w:szCs w:val="22"/>
          <w:u w:val="single"/>
        </w:rPr>
        <w:t xml:space="preserve"> melléklet a ___/ 201</w:t>
      </w:r>
      <w:r w:rsidR="0024679E">
        <w:rPr>
          <w:sz w:val="22"/>
          <w:szCs w:val="22"/>
          <w:u w:val="single"/>
        </w:rPr>
        <w:t>6</w:t>
      </w:r>
      <w:r w:rsidRPr="006317A1">
        <w:rPr>
          <w:sz w:val="22"/>
          <w:szCs w:val="22"/>
          <w:u w:val="single"/>
        </w:rPr>
        <w:t xml:space="preserve"> (___) K. </w:t>
      </w:r>
      <w:proofErr w:type="gramStart"/>
      <w:r w:rsidRPr="006317A1">
        <w:rPr>
          <w:sz w:val="22"/>
          <w:szCs w:val="22"/>
          <w:u w:val="single"/>
        </w:rPr>
        <w:t>t</w:t>
      </w:r>
      <w:proofErr w:type="gramEnd"/>
      <w:r w:rsidRPr="006317A1">
        <w:rPr>
          <w:sz w:val="22"/>
          <w:szCs w:val="22"/>
          <w:u w:val="single"/>
        </w:rPr>
        <w:t xml:space="preserve">. </w:t>
      </w:r>
      <w:proofErr w:type="gramStart"/>
      <w:r w:rsidRPr="006317A1">
        <w:rPr>
          <w:sz w:val="22"/>
          <w:szCs w:val="22"/>
          <w:u w:val="single"/>
        </w:rPr>
        <w:t>határozathoz</w:t>
      </w:r>
      <w:proofErr w:type="gramEnd"/>
      <w:r w:rsidRPr="006317A1">
        <w:rPr>
          <w:sz w:val="22"/>
          <w:szCs w:val="22"/>
          <w:u w:val="single"/>
        </w:rPr>
        <w:t xml:space="preserve"> </w:t>
      </w:r>
    </w:p>
    <w:p w:rsidR="006317A1" w:rsidRPr="006317A1" w:rsidRDefault="006317A1" w:rsidP="006317A1">
      <w:pPr>
        <w:jc w:val="center"/>
        <w:rPr>
          <w:b/>
          <w:sz w:val="22"/>
          <w:szCs w:val="22"/>
        </w:rPr>
      </w:pPr>
    </w:p>
    <w:p w:rsidR="006317A1" w:rsidRPr="006317A1" w:rsidRDefault="006317A1" w:rsidP="006317A1">
      <w:pPr>
        <w:jc w:val="center"/>
        <w:rPr>
          <w:sz w:val="22"/>
          <w:szCs w:val="22"/>
        </w:rPr>
      </w:pPr>
      <w:r w:rsidRPr="006317A1">
        <w:rPr>
          <w:b/>
          <w:sz w:val="22"/>
          <w:szCs w:val="22"/>
        </w:rPr>
        <w:t>PÁLYÁZATI FELHÍVÁS</w:t>
      </w:r>
    </w:p>
    <w:p w:rsidR="00B816A6" w:rsidRDefault="00B816A6" w:rsidP="00B816A6">
      <w:pPr>
        <w:jc w:val="center"/>
        <w:rPr>
          <w:bCs/>
        </w:rPr>
      </w:pPr>
    </w:p>
    <w:p w:rsidR="00B816A6" w:rsidRPr="006A6B01" w:rsidRDefault="00B816A6" w:rsidP="00B816A6">
      <w:pPr>
        <w:jc w:val="center"/>
        <w:rPr>
          <w:bCs/>
        </w:rPr>
      </w:pPr>
      <w:r w:rsidRPr="006A6B01">
        <w:rPr>
          <w:bCs/>
        </w:rPr>
        <w:t>Törökszentmiklós Városi Önkormányzat</w:t>
      </w:r>
    </w:p>
    <w:p w:rsidR="00B816A6" w:rsidRPr="006A6B01" w:rsidRDefault="00B816A6" w:rsidP="00B816A6">
      <w:pPr>
        <w:jc w:val="center"/>
        <w:rPr>
          <w:bCs/>
        </w:rPr>
      </w:pPr>
      <w:proofErr w:type="gramStart"/>
      <w:r w:rsidRPr="006A6B01">
        <w:rPr>
          <w:bCs/>
        </w:rPr>
        <w:t>a</w:t>
      </w:r>
      <w:proofErr w:type="gramEnd"/>
      <w:r w:rsidRPr="006A6B01">
        <w:rPr>
          <w:bCs/>
        </w:rPr>
        <w:t xml:space="preserve"> Közalkalmazottak jogállásáról szóló 1992. évi XXXIII. tv. 20/A §. alapján pályázatot hirdet</w:t>
      </w:r>
    </w:p>
    <w:p w:rsidR="00B816A6" w:rsidRPr="006A6B01" w:rsidRDefault="00B816A6" w:rsidP="00B816A6">
      <w:pPr>
        <w:jc w:val="center"/>
        <w:rPr>
          <w:bCs/>
        </w:rPr>
      </w:pPr>
    </w:p>
    <w:p w:rsidR="00B816A6" w:rsidRDefault="00B816A6" w:rsidP="00B816A6">
      <w:pPr>
        <w:jc w:val="center"/>
        <w:rPr>
          <w:b/>
          <w:bCs/>
        </w:rPr>
      </w:pPr>
      <w:proofErr w:type="gramStart"/>
      <w:r w:rsidRPr="006A6B01">
        <w:rPr>
          <w:bCs/>
        </w:rPr>
        <w:t>a</w:t>
      </w:r>
      <w:r>
        <w:rPr>
          <w:bCs/>
        </w:rPr>
        <w:t>z</w:t>
      </w:r>
      <w:proofErr w:type="gramEnd"/>
      <w:r w:rsidRPr="006A6B01">
        <w:rPr>
          <w:bCs/>
        </w:rPr>
        <w:t xml:space="preserve"> </w:t>
      </w:r>
      <w:r w:rsidRPr="006317A1">
        <w:rPr>
          <w:b/>
          <w:sz w:val="22"/>
          <w:szCs w:val="22"/>
        </w:rPr>
        <w:t>Ipolyi Arnold Könyvtár, Múzeum és Kulturális Központ</w:t>
      </w:r>
      <w:r w:rsidRPr="006A6B01">
        <w:rPr>
          <w:b/>
          <w:bCs/>
        </w:rPr>
        <w:t xml:space="preserve"> intézményvezetői </w:t>
      </w:r>
    </w:p>
    <w:p w:rsidR="00B816A6" w:rsidRPr="006A6B01" w:rsidRDefault="00B816A6" w:rsidP="00B816A6">
      <w:pPr>
        <w:jc w:val="center"/>
        <w:rPr>
          <w:bCs/>
        </w:rPr>
      </w:pPr>
      <w:r w:rsidRPr="006A6B01">
        <w:rPr>
          <w:bCs/>
        </w:rPr>
        <w:t>(magasabb vezető)</w:t>
      </w:r>
    </w:p>
    <w:p w:rsidR="00B816A6" w:rsidRPr="006A6B01" w:rsidRDefault="00B816A6" w:rsidP="00B816A6">
      <w:pPr>
        <w:jc w:val="center"/>
        <w:rPr>
          <w:bCs/>
        </w:rPr>
      </w:pPr>
    </w:p>
    <w:p w:rsidR="00B816A6" w:rsidRPr="006A6B01" w:rsidRDefault="00B816A6" w:rsidP="00B816A6">
      <w:pPr>
        <w:jc w:val="center"/>
        <w:rPr>
          <w:bCs/>
        </w:rPr>
      </w:pPr>
      <w:proofErr w:type="gramStart"/>
      <w:r w:rsidRPr="006A6B01">
        <w:rPr>
          <w:bCs/>
        </w:rPr>
        <w:t>munkakör</w:t>
      </w:r>
      <w:proofErr w:type="gramEnd"/>
      <w:r w:rsidRPr="006A6B01">
        <w:rPr>
          <w:bCs/>
        </w:rPr>
        <w:t xml:space="preserve"> betöltésére.</w:t>
      </w:r>
    </w:p>
    <w:p w:rsidR="006317A1" w:rsidRPr="006317A1" w:rsidRDefault="006317A1" w:rsidP="006317A1">
      <w:pPr>
        <w:spacing w:line="240" w:lineRule="auto"/>
        <w:jc w:val="center"/>
        <w:rPr>
          <w:sz w:val="22"/>
          <w:szCs w:val="22"/>
        </w:rPr>
      </w:pPr>
    </w:p>
    <w:p w:rsidR="006317A1" w:rsidRPr="006317A1" w:rsidRDefault="006317A1" w:rsidP="006317A1">
      <w:pPr>
        <w:spacing w:line="240" w:lineRule="auto"/>
        <w:jc w:val="both"/>
        <w:rPr>
          <w:b/>
          <w:sz w:val="22"/>
          <w:szCs w:val="22"/>
        </w:rPr>
      </w:pPr>
      <w:r w:rsidRPr="006317A1">
        <w:rPr>
          <w:b/>
          <w:sz w:val="22"/>
          <w:szCs w:val="22"/>
        </w:rPr>
        <w:t>Pályázatot meghirdető szervezet:</w:t>
      </w:r>
    </w:p>
    <w:p w:rsidR="006317A1" w:rsidRPr="006317A1" w:rsidRDefault="006317A1" w:rsidP="006317A1">
      <w:pPr>
        <w:spacing w:line="240" w:lineRule="auto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Törökszentmiklós Városi Önkormányzat Képviselő-testülete</w:t>
      </w:r>
    </w:p>
    <w:p w:rsidR="006317A1" w:rsidRPr="006317A1" w:rsidRDefault="006317A1" w:rsidP="006317A1">
      <w:pPr>
        <w:spacing w:line="240" w:lineRule="auto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5200 Törökszentmiklós, Kossuth Lajos utca 135.</w:t>
      </w:r>
    </w:p>
    <w:p w:rsidR="006317A1" w:rsidRPr="006317A1" w:rsidRDefault="006317A1" w:rsidP="006317A1">
      <w:pPr>
        <w:spacing w:line="240" w:lineRule="auto"/>
        <w:jc w:val="both"/>
        <w:rPr>
          <w:sz w:val="22"/>
          <w:szCs w:val="22"/>
        </w:rPr>
      </w:pPr>
    </w:p>
    <w:p w:rsidR="006317A1" w:rsidRPr="006317A1" w:rsidRDefault="006317A1" w:rsidP="006317A1">
      <w:pPr>
        <w:suppressAutoHyphens w:val="0"/>
        <w:spacing w:line="240" w:lineRule="auto"/>
        <w:textAlignment w:val="auto"/>
        <w:rPr>
          <w:sz w:val="22"/>
          <w:szCs w:val="22"/>
          <w:lang w:eastAsia="hu-HU"/>
        </w:rPr>
      </w:pPr>
      <w:r w:rsidRPr="006317A1">
        <w:rPr>
          <w:b/>
          <w:bCs/>
          <w:sz w:val="22"/>
          <w:szCs w:val="22"/>
          <w:lang w:eastAsia="hu-HU"/>
        </w:rPr>
        <w:t>A közalkalmazotti jogviszony időtartama:</w:t>
      </w:r>
      <w:r w:rsidR="00B816A6">
        <w:rPr>
          <w:sz w:val="22"/>
          <w:szCs w:val="22"/>
          <w:lang w:eastAsia="hu-HU"/>
        </w:rPr>
        <w:t xml:space="preserve"> </w:t>
      </w:r>
      <w:r w:rsidRPr="006317A1">
        <w:rPr>
          <w:sz w:val="22"/>
          <w:szCs w:val="22"/>
          <w:lang w:eastAsia="hu-HU"/>
        </w:rPr>
        <w:t xml:space="preserve">határozatlan idejű közalkalmazotti jogviszony </w:t>
      </w:r>
    </w:p>
    <w:p w:rsidR="006317A1" w:rsidRPr="006317A1" w:rsidRDefault="006317A1" w:rsidP="006317A1">
      <w:pPr>
        <w:suppressAutoHyphens w:val="0"/>
        <w:spacing w:line="240" w:lineRule="auto"/>
        <w:textAlignment w:val="auto"/>
        <w:rPr>
          <w:sz w:val="22"/>
          <w:szCs w:val="22"/>
          <w:lang w:eastAsia="hu-HU"/>
        </w:rPr>
      </w:pPr>
      <w:r w:rsidRPr="006317A1">
        <w:rPr>
          <w:b/>
          <w:sz w:val="22"/>
          <w:szCs w:val="22"/>
          <w:lang w:eastAsia="hu-HU"/>
        </w:rPr>
        <w:t xml:space="preserve">                        </w:t>
      </w:r>
    </w:p>
    <w:p w:rsidR="006317A1" w:rsidRPr="006317A1" w:rsidRDefault="006317A1" w:rsidP="006317A1">
      <w:pPr>
        <w:suppressAutoHyphens w:val="0"/>
        <w:spacing w:line="240" w:lineRule="auto"/>
        <w:textAlignment w:val="auto"/>
        <w:rPr>
          <w:sz w:val="22"/>
          <w:szCs w:val="22"/>
          <w:lang w:eastAsia="hu-HU"/>
        </w:rPr>
      </w:pPr>
      <w:r w:rsidRPr="006317A1">
        <w:rPr>
          <w:b/>
          <w:sz w:val="22"/>
          <w:szCs w:val="22"/>
          <w:lang w:eastAsia="hu-HU"/>
        </w:rPr>
        <w:t xml:space="preserve">Foglalkoztatás jellege: </w:t>
      </w:r>
      <w:r w:rsidRPr="006317A1">
        <w:rPr>
          <w:sz w:val="22"/>
          <w:szCs w:val="22"/>
          <w:lang w:eastAsia="hu-HU"/>
        </w:rPr>
        <w:t xml:space="preserve">Teljes munkaidő </w:t>
      </w:r>
    </w:p>
    <w:p w:rsidR="006317A1" w:rsidRPr="006317A1" w:rsidRDefault="006317A1" w:rsidP="006317A1">
      <w:pPr>
        <w:suppressAutoHyphens w:val="0"/>
        <w:spacing w:line="240" w:lineRule="auto"/>
        <w:textAlignment w:val="auto"/>
        <w:rPr>
          <w:sz w:val="22"/>
          <w:szCs w:val="22"/>
          <w:lang w:eastAsia="hu-HU"/>
        </w:rPr>
      </w:pPr>
    </w:p>
    <w:p w:rsidR="00B816A6" w:rsidRDefault="006317A1" w:rsidP="00B816A6">
      <w:pPr>
        <w:rPr>
          <w:sz w:val="22"/>
          <w:szCs w:val="22"/>
          <w:lang w:eastAsia="hu-HU"/>
        </w:rPr>
      </w:pPr>
      <w:r w:rsidRPr="006317A1">
        <w:rPr>
          <w:b/>
          <w:bCs/>
          <w:sz w:val="22"/>
          <w:szCs w:val="22"/>
          <w:lang w:eastAsia="hu-HU"/>
        </w:rPr>
        <w:t>A vezetői megbízás időtartama:</w:t>
      </w:r>
      <w:r w:rsidR="00B816A6">
        <w:rPr>
          <w:sz w:val="22"/>
          <w:szCs w:val="22"/>
          <w:lang w:eastAsia="hu-HU"/>
        </w:rPr>
        <w:t xml:space="preserve"> </w:t>
      </w:r>
    </w:p>
    <w:p w:rsidR="00B816A6" w:rsidRDefault="00B816A6" w:rsidP="00B816A6">
      <w:pPr>
        <w:rPr>
          <w:bCs/>
        </w:rPr>
      </w:pPr>
      <w:proofErr w:type="gramStart"/>
      <w:r w:rsidRPr="006A6B01">
        <w:rPr>
          <w:bCs/>
        </w:rPr>
        <w:t>a</w:t>
      </w:r>
      <w:proofErr w:type="gramEnd"/>
      <w:r w:rsidRPr="006A6B01">
        <w:rPr>
          <w:bCs/>
        </w:rPr>
        <w:t xml:space="preserve"> vezetői megbízatás 5 éves határozott időre szól és </w:t>
      </w:r>
    </w:p>
    <w:p w:rsidR="00B816A6" w:rsidRPr="006A6B01" w:rsidRDefault="00B816A6" w:rsidP="00B816A6">
      <w:pPr>
        <w:rPr>
          <w:bCs/>
        </w:rPr>
      </w:pPr>
      <w:r w:rsidRPr="006A6B01">
        <w:rPr>
          <w:bCs/>
        </w:rPr>
        <w:t xml:space="preserve">2016. </w:t>
      </w:r>
      <w:r>
        <w:rPr>
          <w:bCs/>
        </w:rPr>
        <w:t>április 01</w:t>
      </w:r>
      <w:r w:rsidRPr="006A6B01">
        <w:rPr>
          <w:bCs/>
        </w:rPr>
        <w:t xml:space="preserve">. napjától 2021. </w:t>
      </w:r>
      <w:r>
        <w:rPr>
          <w:bCs/>
        </w:rPr>
        <w:t>március 31</w:t>
      </w:r>
      <w:r w:rsidRPr="006A6B01">
        <w:rPr>
          <w:bCs/>
        </w:rPr>
        <w:t>. napjáig tart.</w:t>
      </w:r>
    </w:p>
    <w:p w:rsidR="006317A1" w:rsidRPr="006317A1" w:rsidRDefault="006317A1" w:rsidP="006317A1">
      <w:pPr>
        <w:suppressAutoHyphens w:val="0"/>
        <w:spacing w:line="240" w:lineRule="auto"/>
        <w:textAlignment w:val="auto"/>
        <w:rPr>
          <w:sz w:val="22"/>
          <w:szCs w:val="22"/>
          <w:lang w:eastAsia="hu-HU"/>
        </w:rPr>
      </w:pPr>
    </w:p>
    <w:p w:rsidR="006317A1" w:rsidRPr="006317A1" w:rsidRDefault="006317A1" w:rsidP="006317A1">
      <w:pPr>
        <w:suppressAutoHyphens w:val="0"/>
        <w:spacing w:line="240" w:lineRule="auto"/>
        <w:textAlignment w:val="auto"/>
        <w:rPr>
          <w:sz w:val="22"/>
          <w:szCs w:val="22"/>
          <w:lang w:eastAsia="hu-HU"/>
        </w:rPr>
      </w:pPr>
      <w:r w:rsidRPr="006317A1">
        <w:rPr>
          <w:b/>
          <w:sz w:val="22"/>
          <w:szCs w:val="22"/>
          <w:lang w:eastAsia="hu-HU"/>
        </w:rPr>
        <w:t>A munkavégzés helye:</w:t>
      </w:r>
    </w:p>
    <w:p w:rsidR="006317A1" w:rsidRPr="006317A1" w:rsidRDefault="006317A1" w:rsidP="006317A1">
      <w:pPr>
        <w:spacing w:line="240" w:lineRule="auto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Ipolyi Arnold Könyvtár, Múzeum és Kulturális Központ</w:t>
      </w:r>
    </w:p>
    <w:p w:rsidR="006317A1" w:rsidRPr="006317A1" w:rsidRDefault="006317A1" w:rsidP="006317A1">
      <w:pPr>
        <w:spacing w:line="240" w:lineRule="auto"/>
        <w:jc w:val="both"/>
        <w:rPr>
          <w:sz w:val="22"/>
          <w:szCs w:val="22"/>
        </w:rPr>
      </w:pPr>
      <w:r w:rsidRPr="006317A1">
        <w:rPr>
          <w:sz w:val="22"/>
          <w:szCs w:val="22"/>
        </w:rPr>
        <w:t xml:space="preserve">5200 Törökszentmiklós, Pánthy E. </w:t>
      </w:r>
      <w:proofErr w:type="gramStart"/>
      <w:r w:rsidRPr="006317A1">
        <w:rPr>
          <w:sz w:val="22"/>
          <w:szCs w:val="22"/>
        </w:rPr>
        <w:t>u.</w:t>
      </w:r>
      <w:proofErr w:type="gramEnd"/>
      <w:r w:rsidRPr="006317A1">
        <w:rPr>
          <w:sz w:val="22"/>
          <w:szCs w:val="22"/>
        </w:rPr>
        <w:t xml:space="preserve"> 2-6.</w:t>
      </w:r>
    </w:p>
    <w:p w:rsidR="006317A1" w:rsidRPr="006317A1" w:rsidRDefault="006317A1" w:rsidP="006317A1">
      <w:pPr>
        <w:spacing w:line="240" w:lineRule="auto"/>
        <w:jc w:val="both"/>
        <w:rPr>
          <w:sz w:val="22"/>
          <w:szCs w:val="22"/>
        </w:rPr>
      </w:pPr>
    </w:p>
    <w:p w:rsidR="006317A1" w:rsidRPr="006317A1" w:rsidRDefault="006317A1" w:rsidP="006317A1">
      <w:pPr>
        <w:suppressAutoHyphens w:val="0"/>
        <w:spacing w:line="240" w:lineRule="auto"/>
        <w:textAlignment w:val="auto"/>
        <w:rPr>
          <w:b/>
          <w:sz w:val="22"/>
          <w:szCs w:val="22"/>
          <w:lang w:eastAsia="hu-HU"/>
        </w:rPr>
      </w:pPr>
      <w:r w:rsidRPr="006317A1">
        <w:rPr>
          <w:b/>
          <w:sz w:val="22"/>
          <w:szCs w:val="22"/>
          <w:lang w:eastAsia="hu-HU"/>
        </w:rPr>
        <w:t>A beosztáshoz tartozó, illetve a vezetői megbízással járó lényeges feladatok:</w:t>
      </w:r>
    </w:p>
    <w:p w:rsidR="006317A1" w:rsidRPr="006317A1" w:rsidRDefault="00B816A6" w:rsidP="00B816A6">
      <w:pPr>
        <w:suppressAutoHyphens w:val="0"/>
        <w:spacing w:line="240" w:lineRule="auto"/>
        <w:ind w:firstLine="1134"/>
        <w:textAlignment w:val="auto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-</w:t>
      </w:r>
      <w:r>
        <w:rPr>
          <w:sz w:val="22"/>
          <w:szCs w:val="22"/>
          <w:lang w:eastAsia="hu-HU"/>
        </w:rPr>
        <w:tab/>
      </w:r>
      <w:r w:rsidR="006317A1" w:rsidRPr="006317A1">
        <w:rPr>
          <w:sz w:val="22"/>
          <w:szCs w:val="22"/>
          <w:lang w:eastAsia="hu-HU"/>
        </w:rPr>
        <w:t xml:space="preserve">A hatályos jogszabályok szerint az intézmény jogszerű működtetése, vezetése. </w:t>
      </w:r>
    </w:p>
    <w:p w:rsidR="006317A1" w:rsidRPr="006317A1" w:rsidRDefault="006317A1" w:rsidP="006317A1">
      <w:pPr>
        <w:spacing w:line="240" w:lineRule="auto"/>
        <w:ind w:left="1440" w:hanging="360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-</w:t>
      </w:r>
      <w:r w:rsidRPr="006317A1">
        <w:rPr>
          <w:sz w:val="22"/>
          <w:szCs w:val="22"/>
        </w:rPr>
        <w:tab/>
        <w:t>közgyűjteményi, közművelődési, muzeológiai tevékenység szervezése, irányítása, vezetése</w:t>
      </w:r>
    </w:p>
    <w:p w:rsidR="006317A1" w:rsidRPr="006317A1" w:rsidRDefault="0024679E" w:rsidP="006317A1">
      <w:pPr>
        <w:spacing w:line="240" w:lineRule="auto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az</w:t>
      </w:r>
      <w:r w:rsidR="006317A1" w:rsidRPr="006317A1">
        <w:rPr>
          <w:sz w:val="22"/>
          <w:szCs w:val="22"/>
        </w:rPr>
        <w:t xml:space="preserve"> intézmény teljes körű vezetésével kapcsolatos feladatok ellátása, </w:t>
      </w:r>
    </w:p>
    <w:p w:rsidR="006317A1" w:rsidRPr="006317A1" w:rsidRDefault="006317A1" w:rsidP="006317A1">
      <w:pPr>
        <w:spacing w:line="240" w:lineRule="auto"/>
        <w:ind w:left="1080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-</w:t>
      </w:r>
      <w:r w:rsidRPr="006317A1">
        <w:rPr>
          <w:sz w:val="22"/>
          <w:szCs w:val="22"/>
        </w:rPr>
        <w:tab/>
        <w:t>munkáltatói jogkör gyakorlása,</w:t>
      </w:r>
    </w:p>
    <w:p w:rsidR="006317A1" w:rsidRPr="006317A1" w:rsidRDefault="006317A1" w:rsidP="006317A1">
      <w:pPr>
        <w:spacing w:line="240" w:lineRule="auto"/>
        <w:ind w:left="1080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-</w:t>
      </w:r>
      <w:r w:rsidRPr="006317A1">
        <w:rPr>
          <w:sz w:val="22"/>
          <w:szCs w:val="22"/>
        </w:rPr>
        <w:tab/>
        <w:t>pályázatok gondozása,</w:t>
      </w:r>
    </w:p>
    <w:p w:rsidR="006317A1" w:rsidRPr="006317A1" w:rsidRDefault="006317A1" w:rsidP="006317A1">
      <w:pPr>
        <w:spacing w:line="240" w:lineRule="auto"/>
        <w:ind w:left="1418" w:hanging="338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-</w:t>
      </w:r>
      <w:r w:rsidRPr="006317A1">
        <w:rPr>
          <w:sz w:val="22"/>
          <w:szCs w:val="22"/>
        </w:rPr>
        <w:tab/>
        <w:t>rendezvények szervezése, lebonyolítása, koordinálása</w:t>
      </w:r>
    </w:p>
    <w:p w:rsidR="006317A1" w:rsidRPr="006317A1" w:rsidRDefault="006317A1" w:rsidP="006317A1">
      <w:pPr>
        <w:spacing w:line="240" w:lineRule="auto"/>
        <w:ind w:left="1418" w:hanging="338"/>
        <w:jc w:val="both"/>
        <w:rPr>
          <w:sz w:val="22"/>
          <w:szCs w:val="22"/>
        </w:rPr>
      </w:pPr>
    </w:p>
    <w:p w:rsidR="006317A1" w:rsidRPr="006317A1" w:rsidRDefault="006317A1" w:rsidP="006317A1">
      <w:pPr>
        <w:suppressAutoHyphens w:val="0"/>
        <w:spacing w:line="240" w:lineRule="auto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b/>
          <w:bCs/>
          <w:sz w:val="22"/>
          <w:szCs w:val="22"/>
          <w:lang w:eastAsia="hu-HU"/>
        </w:rPr>
        <w:t>Pályázati feltételek:</w:t>
      </w:r>
    </w:p>
    <w:p w:rsidR="006317A1" w:rsidRPr="006317A1" w:rsidRDefault="006317A1" w:rsidP="00B816A6">
      <w:pPr>
        <w:numPr>
          <w:ilvl w:val="1"/>
          <w:numId w:val="27"/>
        </w:numPr>
        <w:tabs>
          <w:tab w:val="clear" w:pos="2520"/>
          <w:tab w:val="num" w:pos="360"/>
        </w:tabs>
        <w:spacing w:line="240" w:lineRule="auto"/>
        <w:ind w:left="540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Iskolai végzettség: felsőfokú szakmai végzettség és szakképzettség,</w:t>
      </w:r>
    </w:p>
    <w:p w:rsidR="006317A1" w:rsidRPr="006317A1" w:rsidRDefault="006317A1" w:rsidP="00B816A6">
      <w:pPr>
        <w:numPr>
          <w:ilvl w:val="1"/>
          <w:numId w:val="27"/>
        </w:numPr>
        <w:tabs>
          <w:tab w:val="clear" w:pos="2520"/>
          <w:tab w:val="num" w:pos="360"/>
        </w:tabs>
        <w:spacing w:line="240" w:lineRule="auto"/>
        <w:ind w:left="540"/>
        <w:jc w:val="both"/>
        <w:rPr>
          <w:sz w:val="22"/>
          <w:szCs w:val="22"/>
        </w:rPr>
      </w:pPr>
      <w:r w:rsidRPr="006317A1">
        <w:rPr>
          <w:sz w:val="22"/>
          <w:szCs w:val="22"/>
        </w:rPr>
        <w:t>Legalább 5 éves szakmai gyakorlat a felsőfokú végzettségnek és szakképzettségnek megfelelő területen,</w:t>
      </w:r>
    </w:p>
    <w:p w:rsidR="006317A1" w:rsidRPr="006317A1" w:rsidRDefault="006317A1" w:rsidP="00B816A6">
      <w:pPr>
        <w:numPr>
          <w:ilvl w:val="1"/>
          <w:numId w:val="27"/>
        </w:numPr>
        <w:tabs>
          <w:tab w:val="clear" w:pos="2520"/>
          <w:tab w:val="num" w:pos="360"/>
        </w:tabs>
        <w:suppressAutoHyphens w:val="0"/>
        <w:spacing w:line="240" w:lineRule="auto"/>
        <w:ind w:left="540"/>
        <w:jc w:val="both"/>
        <w:textAlignment w:val="auto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>Vagyonnyilatkozat tételi eljárás lefolytatása,</w:t>
      </w:r>
    </w:p>
    <w:p w:rsidR="006317A1" w:rsidRPr="006317A1" w:rsidRDefault="006317A1" w:rsidP="00B816A6">
      <w:pPr>
        <w:numPr>
          <w:ilvl w:val="1"/>
          <w:numId w:val="27"/>
        </w:numPr>
        <w:tabs>
          <w:tab w:val="clear" w:pos="2520"/>
          <w:tab w:val="num" w:pos="360"/>
        </w:tabs>
        <w:suppressAutoHyphens w:val="0"/>
        <w:spacing w:line="240" w:lineRule="auto"/>
        <w:ind w:left="540"/>
        <w:jc w:val="both"/>
        <w:textAlignment w:val="auto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>A magasabb vezető beosztás ellátására megbízási szerződést az kaphat, aki a munkáltatóval közalkalmazotti jogviszonyban áll, vagy a megbízással egyidejűleg közalkalmazotti munkakörbe kinevezhető</w:t>
      </w:r>
    </w:p>
    <w:p w:rsidR="006317A1" w:rsidRPr="006317A1" w:rsidRDefault="006317A1" w:rsidP="00B816A6">
      <w:pPr>
        <w:numPr>
          <w:ilvl w:val="1"/>
          <w:numId w:val="27"/>
        </w:numPr>
        <w:tabs>
          <w:tab w:val="clear" w:pos="2520"/>
          <w:tab w:val="num" w:pos="360"/>
        </w:tabs>
        <w:suppressAutoHyphens w:val="0"/>
        <w:spacing w:line="240" w:lineRule="auto"/>
        <w:ind w:left="540"/>
        <w:jc w:val="both"/>
        <w:textAlignment w:val="auto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 xml:space="preserve">A 150/1992. (XI.20.) </w:t>
      </w:r>
      <w:proofErr w:type="spellStart"/>
      <w:r w:rsidRPr="006317A1">
        <w:rPr>
          <w:sz w:val="22"/>
          <w:szCs w:val="22"/>
          <w:lang w:eastAsia="hu-HU"/>
        </w:rPr>
        <w:t>Korm.rend</w:t>
      </w:r>
      <w:proofErr w:type="spellEnd"/>
      <w:r w:rsidRPr="006317A1">
        <w:rPr>
          <w:sz w:val="22"/>
          <w:szCs w:val="22"/>
          <w:lang w:eastAsia="hu-HU"/>
        </w:rPr>
        <w:t xml:space="preserve">. 6/F. § (1) bekezdése alapján legalább az egyik kulturális intézménytípus intézményvezetővel szemben támasztott követelményeinek megfelel. </w:t>
      </w:r>
    </w:p>
    <w:p w:rsidR="006317A1" w:rsidRPr="006317A1" w:rsidRDefault="006317A1" w:rsidP="00B816A6">
      <w:pPr>
        <w:numPr>
          <w:ilvl w:val="1"/>
          <w:numId w:val="27"/>
        </w:numPr>
        <w:tabs>
          <w:tab w:val="clear" w:pos="2520"/>
          <w:tab w:val="num" w:pos="360"/>
        </w:tabs>
        <w:suppressAutoHyphens w:val="0"/>
        <w:spacing w:line="240" w:lineRule="auto"/>
        <w:ind w:left="540"/>
        <w:jc w:val="both"/>
        <w:textAlignment w:val="auto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 xml:space="preserve">A 150/1992. (XI.20.) </w:t>
      </w:r>
      <w:proofErr w:type="spellStart"/>
      <w:r w:rsidRPr="006317A1">
        <w:rPr>
          <w:sz w:val="22"/>
          <w:szCs w:val="22"/>
          <w:lang w:eastAsia="hu-HU"/>
        </w:rPr>
        <w:t>Korm.rend</w:t>
      </w:r>
      <w:proofErr w:type="spellEnd"/>
      <w:r w:rsidRPr="006317A1">
        <w:rPr>
          <w:sz w:val="22"/>
          <w:szCs w:val="22"/>
          <w:lang w:eastAsia="hu-HU"/>
        </w:rPr>
        <w:t>. 6/G. § (2) bekezdésében meghatározott többfunkciós intézmények vezetésére vonatkozó államháztartási és vezetési ismereteket nyújtó tanfolyami képzés elvégzését okirattal tanúsítani tudja a</w:t>
      </w:r>
      <w:r w:rsidR="00B80EB2">
        <w:rPr>
          <w:sz w:val="22"/>
          <w:szCs w:val="22"/>
          <w:lang w:eastAsia="hu-HU"/>
        </w:rPr>
        <w:t xml:space="preserve"> vezetői megbízással </w:t>
      </w:r>
      <w:proofErr w:type="spellStart"/>
      <w:r w:rsidR="00B80EB2">
        <w:rPr>
          <w:sz w:val="22"/>
          <w:szCs w:val="22"/>
          <w:lang w:eastAsia="hu-HU"/>
        </w:rPr>
        <w:t>egyidőben</w:t>
      </w:r>
      <w:proofErr w:type="spellEnd"/>
      <w:r w:rsidR="00B80EB2">
        <w:rPr>
          <w:sz w:val="22"/>
          <w:szCs w:val="22"/>
          <w:lang w:eastAsia="hu-HU"/>
        </w:rPr>
        <w:t xml:space="preserve"> </w:t>
      </w:r>
      <w:r w:rsidR="00B80EB2">
        <w:rPr>
          <w:lang w:eastAsia="hu-HU"/>
        </w:rPr>
        <w:t>vagy vállalja, hogy a megbízását követő 2 éven belül a tanfolyamot elvégzi.</w:t>
      </w:r>
    </w:p>
    <w:p w:rsidR="006317A1" w:rsidRPr="006317A1" w:rsidRDefault="006317A1" w:rsidP="006317A1">
      <w:pPr>
        <w:spacing w:line="240" w:lineRule="auto"/>
        <w:jc w:val="both"/>
        <w:rPr>
          <w:sz w:val="22"/>
          <w:szCs w:val="22"/>
        </w:rPr>
      </w:pPr>
    </w:p>
    <w:p w:rsidR="00B80EB2" w:rsidRDefault="00B80EB2" w:rsidP="006317A1">
      <w:pPr>
        <w:tabs>
          <w:tab w:val="left" w:pos="360"/>
        </w:tabs>
        <w:suppressAutoHyphens w:val="0"/>
        <w:spacing w:line="240" w:lineRule="auto"/>
        <w:textAlignment w:val="auto"/>
        <w:outlineLvl w:val="0"/>
        <w:rPr>
          <w:b/>
          <w:bCs/>
          <w:sz w:val="22"/>
          <w:szCs w:val="22"/>
          <w:lang w:eastAsia="hu-HU"/>
        </w:rPr>
      </w:pPr>
    </w:p>
    <w:p w:rsidR="006317A1" w:rsidRPr="006317A1" w:rsidRDefault="006317A1" w:rsidP="006317A1">
      <w:pPr>
        <w:tabs>
          <w:tab w:val="left" w:pos="360"/>
        </w:tabs>
        <w:suppressAutoHyphens w:val="0"/>
        <w:spacing w:line="240" w:lineRule="auto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b/>
          <w:bCs/>
          <w:sz w:val="22"/>
          <w:szCs w:val="22"/>
          <w:lang w:eastAsia="hu-HU"/>
        </w:rPr>
        <w:lastRenderedPageBreak/>
        <w:t>A pályázat részeként benyújtandó iratok, igazolások: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>intézmény vezetésére vonatkozó program a szakmai helyzetelemzésre épülő fejlesztési elképzelésekkel,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>fényképes szakmai önéletrajz (</w:t>
      </w:r>
      <w:proofErr w:type="spellStart"/>
      <w:r w:rsidRPr="006317A1">
        <w:rPr>
          <w:sz w:val="22"/>
          <w:szCs w:val="22"/>
          <w:lang w:eastAsia="hu-HU"/>
        </w:rPr>
        <w:t>europass</w:t>
      </w:r>
      <w:proofErr w:type="spellEnd"/>
      <w:r w:rsidRPr="006317A1">
        <w:rPr>
          <w:sz w:val="22"/>
          <w:szCs w:val="22"/>
          <w:lang w:eastAsia="hu-HU"/>
        </w:rPr>
        <w:t>)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z w:val="22"/>
          <w:szCs w:val="22"/>
        </w:rPr>
        <w:t xml:space="preserve">Iskolai végzettséget, egyéb végzettséget igazoló </w:t>
      </w:r>
      <w:r w:rsidRPr="006317A1">
        <w:rPr>
          <w:sz w:val="22"/>
          <w:szCs w:val="22"/>
          <w:lang w:eastAsia="hu-HU"/>
        </w:rPr>
        <w:t>okiratok másolata</w:t>
      </w:r>
      <w:r w:rsidRPr="006317A1">
        <w:rPr>
          <w:sz w:val="22"/>
          <w:szCs w:val="22"/>
        </w:rPr>
        <w:t xml:space="preserve"> 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 xml:space="preserve">szakmai gyakorlat igazolása, 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>referenciák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  <w:tab w:val="num" w:pos="108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 xml:space="preserve">90 napnál nem régebbi erkölcsi bizonyítvány, </w:t>
      </w:r>
      <w:r w:rsidR="00B80EB2" w:rsidRPr="006A6B01">
        <w:rPr>
          <w:bCs/>
          <w:sz w:val="22"/>
          <w:szCs w:val="22"/>
        </w:rPr>
        <w:t>illetve annak igénylését igazoló dokumentum másolata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  <w:tab w:val="num" w:pos="108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z w:val="22"/>
          <w:szCs w:val="22"/>
        </w:rPr>
        <w:t xml:space="preserve">A pályázónak nyilatkoznia kell a pályázatában arról, hogy a pályázati anyagában foglalt személyes adatainak a pályázati eljárással összefüggésben szükséges kezeléséhez hozzájárul 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  <w:tab w:val="num" w:pos="108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 xml:space="preserve">Pályázó hozzájáruló nyilatkozata, hogy a pályázati eljárásban részt vevők a teljes pályázati anyagba betekinthessenek, 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</w:rPr>
      </w:pPr>
      <w:r w:rsidRPr="006317A1">
        <w:rPr>
          <w:sz w:val="22"/>
          <w:szCs w:val="22"/>
          <w:lang w:eastAsia="hu-HU"/>
        </w:rPr>
        <w:t>Nyilatkozat a pályázatnak a szakbizottság és a testületi ülés nyílt, vagy zárt ülésen történő tárgyalásáról</w:t>
      </w:r>
      <w:r w:rsidRPr="006317A1">
        <w:rPr>
          <w:spacing w:val="-6"/>
          <w:sz w:val="22"/>
          <w:szCs w:val="22"/>
        </w:rPr>
        <w:t xml:space="preserve"> </w:t>
      </w:r>
    </w:p>
    <w:p w:rsidR="006317A1" w:rsidRPr="006317A1" w:rsidRDefault="006317A1" w:rsidP="006317A1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pacing w:val="-2"/>
          <w:sz w:val="22"/>
          <w:szCs w:val="22"/>
        </w:rPr>
        <w:t>N</w:t>
      </w:r>
      <w:r w:rsidRPr="006317A1">
        <w:rPr>
          <w:spacing w:val="-6"/>
          <w:sz w:val="22"/>
          <w:szCs w:val="22"/>
        </w:rPr>
        <w:t>y</w:t>
      </w:r>
      <w:r w:rsidRPr="006317A1">
        <w:rPr>
          <w:sz w:val="22"/>
          <w:szCs w:val="22"/>
        </w:rPr>
        <w:t>ilatk</w:t>
      </w:r>
      <w:r w:rsidRPr="006317A1">
        <w:rPr>
          <w:spacing w:val="2"/>
          <w:sz w:val="22"/>
          <w:szCs w:val="22"/>
        </w:rPr>
        <w:t>o</w:t>
      </w:r>
      <w:r w:rsidRPr="006317A1">
        <w:rPr>
          <w:sz w:val="22"/>
          <w:szCs w:val="22"/>
        </w:rPr>
        <w:t>z</w:t>
      </w:r>
      <w:r w:rsidRPr="006317A1">
        <w:rPr>
          <w:spacing w:val="1"/>
          <w:sz w:val="22"/>
          <w:szCs w:val="22"/>
        </w:rPr>
        <w:t>a</w:t>
      </w:r>
      <w:r w:rsidRPr="006317A1">
        <w:rPr>
          <w:sz w:val="22"/>
          <w:szCs w:val="22"/>
        </w:rPr>
        <w:t>t</w:t>
      </w:r>
      <w:r w:rsidRPr="006317A1">
        <w:rPr>
          <w:spacing w:val="25"/>
          <w:sz w:val="22"/>
          <w:szCs w:val="22"/>
        </w:rPr>
        <w:t xml:space="preserve"> </w:t>
      </w:r>
      <w:r w:rsidRPr="006317A1">
        <w:rPr>
          <w:spacing w:val="-3"/>
          <w:sz w:val="22"/>
          <w:szCs w:val="22"/>
        </w:rPr>
        <w:t>a</w:t>
      </w:r>
      <w:r w:rsidRPr="006317A1">
        <w:rPr>
          <w:sz w:val="22"/>
          <w:szCs w:val="22"/>
        </w:rPr>
        <w:t>r</w:t>
      </w:r>
      <w:r w:rsidRPr="006317A1">
        <w:rPr>
          <w:spacing w:val="-2"/>
          <w:sz w:val="22"/>
          <w:szCs w:val="22"/>
        </w:rPr>
        <w:t>r</w:t>
      </w:r>
      <w:r w:rsidRPr="006317A1">
        <w:rPr>
          <w:sz w:val="22"/>
          <w:szCs w:val="22"/>
        </w:rPr>
        <w:t>a</w:t>
      </w:r>
      <w:r w:rsidRPr="006317A1">
        <w:rPr>
          <w:spacing w:val="23"/>
          <w:sz w:val="22"/>
          <w:szCs w:val="22"/>
        </w:rPr>
        <w:t xml:space="preserve"> </w:t>
      </w:r>
      <w:r w:rsidRPr="006317A1">
        <w:rPr>
          <w:sz w:val="22"/>
          <w:szCs w:val="22"/>
        </w:rPr>
        <w:t>vonatkozóan,</w:t>
      </w:r>
      <w:r w:rsidRPr="006317A1">
        <w:rPr>
          <w:spacing w:val="25"/>
          <w:sz w:val="22"/>
          <w:szCs w:val="22"/>
        </w:rPr>
        <w:t xml:space="preserve"> </w:t>
      </w:r>
      <w:r w:rsidRPr="006317A1">
        <w:rPr>
          <w:sz w:val="22"/>
          <w:szCs w:val="22"/>
        </w:rPr>
        <w:t>h</w:t>
      </w:r>
      <w:r w:rsidRPr="006317A1">
        <w:rPr>
          <w:spacing w:val="-2"/>
          <w:sz w:val="22"/>
          <w:szCs w:val="22"/>
        </w:rPr>
        <w:t>o</w:t>
      </w:r>
      <w:r w:rsidRPr="006317A1">
        <w:rPr>
          <w:sz w:val="22"/>
          <w:szCs w:val="22"/>
        </w:rPr>
        <w:t>gy</w:t>
      </w:r>
      <w:r w:rsidRPr="006317A1">
        <w:rPr>
          <w:spacing w:val="13"/>
          <w:sz w:val="22"/>
          <w:szCs w:val="22"/>
        </w:rPr>
        <w:t xml:space="preserve"> </w:t>
      </w:r>
      <w:r w:rsidRPr="006317A1">
        <w:rPr>
          <w:sz w:val="22"/>
          <w:szCs w:val="22"/>
        </w:rPr>
        <w:t>a</w:t>
      </w:r>
      <w:r w:rsidRPr="006317A1">
        <w:rPr>
          <w:spacing w:val="23"/>
          <w:sz w:val="22"/>
          <w:szCs w:val="22"/>
        </w:rPr>
        <w:t xml:space="preserve"> </w:t>
      </w:r>
      <w:r w:rsidRPr="006317A1">
        <w:rPr>
          <w:sz w:val="22"/>
          <w:szCs w:val="22"/>
        </w:rPr>
        <w:t>K</w:t>
      </w:r>
      <w:r w:rsidRPr="006317A1">
        <w:rPr>
          <w:spacing w:val="1"/>
          <w:sz w:val="22"/>
          <w:szCs w:val="22"/>
        </w:rPr>
        <w:t>j</w:t>
      </w:r>
      <w:r w:rsidRPr="006317A1">
        <w:rPr>
          <w:sz w:val="22"/>
          <w:szCs w:val="22"/>
        </w:rPr>
        <w:t>t.</w:t>
      </w:r>
      <w:r w:rsidRPr="006317A1">
        <w:rPr>
          <w:spacing w:val="24"/>
          <w:sz w:val="22"/>
          <w:szCs w:val="22"/>
        </w:rPr>
        <w:t xml:space="preserve"> </w:t>
      </w:r>
      <w:r w:rsidRPr="006317A1">
        <w:rPr>
          <w:sz w:val="22"/>
          <w:szCs w:val="22"/>
        </w:rPr>
        <w:t>41.</w:t>
      </w:r>
      <w:r w:rsidRPr="006317A1">
        <w:rPr>
          <w:spacing w:val="22"/>
          <w:sz w:val="22"/>
          <w:szCs w:val="22"/>
        </w:rPr>
        <w:t xml:space="preserve"> </w:t>
      </w:r>
      <w:r w:rsidRPr="006317A1">
        <w:rPr>
          <w:sz w:val="22"/>
          <w:szCs w:val="22"/>
        </w:rPr>
        <w:t>§-á</w:t>
      </w:r>
      <w:r w:rsidRPr="006317A1">
        <w:rPr>
          <w:spacing w:val="-2"/>
          <w:sz w:val="22"/>
          <w:szCs w:val="22"/>
        </w:rPr>
        <w:t>b</w:t>
      </w:r>
      <w:r w:rsidRPr="006317A1">
        <w:rPr>
          <w:sz w:val="22"/>
          <w:szCs w:val="22"/>
        </w:rPr>
        <w:t>an</w:t>
      </w:r>
      <w:r w:rsidRPr="006317A1">
        <w:rPr>
          <w:spacing w:val="24"/>
          <w:sz w:val="22"/>
          <w:szCs w:val="22"/>
        </w:rPr>
        <w:t xml:space="preserve"> </w:t>
      </w:r>
      <w:r w:rsidRPr="006317A1">
        <w:rPr>
          <w:sz w:val="22"/>
          <w:szCs w:val="22"/>
        </w:rPr>
        <w:t>szereplő összef</w:t>
      </w:r>
      <w:r w:rsidRPr="006317A1">
        <w:rPr>
          <w:spacing w:val="-3"/>
          <w:sz w:val="22"/>
          <w:szCs w:val="22"/>
        </w:rPr>
        <w:t>é</w:t>
      </w:r>
      <w:r w:rsidRPr="006317A1">
        <w:rPr>
          <w:sz w:val="22"/>
          <w:szCs w:val="22"/>
        </w:rPr>
        <w:t xml:space="preserve">rhetetlenség </w:t>
      </w:r>
      <w:r w:rsidRPr="006317A1">
        <w:rPr>
          <w:spacing w:val="-2"/>
          <w:sz w:val="22"/>
          <w:szCs w:val="22"/>
        </w:rPr>
        <w:t>f</w:t>
      </w:r>
      <w:r w:rsidRPr="006317A1">
        <w:rPr>
          <w:sz w:val="22"/>
          <w:szCs w:val="22"/>
        </w:rPr>
        <w:t>ennáll</w:t>
      </w:r>
      <w:r w:rsidRPr="006317A1">
        <w:rPr>
          <w:spacing w:val="2"/>
          <w:sz w:val="22"/>
          <w:szCs w:val="22"/>
        </w:rPr>
        <w:t>-</w:t>
      </w:r>
      <w:r w:rsidRPr="006317A1">
        <w:rPr>
          <w:sz w:val="22"/>
          <w:szCs w:val="22"/>
        </w:rPr>
        <w:t>e.</w:t>
      </w:r>
    </w:p>
    <w:p w:rsidR="006317A1" w:rsidRDefault="006317A1" w:rsidP="00FD1A37">
      <w:pPr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</w:p>
    <w:p w:rsidR="00FD1A37" w:rsidRPr="006317A1" w:rsidRDefault="00FD1A37" w:rsidP="00FD1A37">
      <w:pPr>
        <w:suppressAutoHyphens w:val="0"/>
        <w:spacing w:line="240" w:lineRule="auto"/>
        <w:jc w:val="both"/>
        <w:textAlignment w:val="auto"/>
        <w:outlineLvl w:val="0"/>
        <w:rPr>
          <w:sz w:val="22"/>
          <w:szCs w:val="22"/>
          <w:lang w:eastAsia="hu-HU"/>
        </w:rPr>
      </w:pPr>
      <w:bookmarkStart w:id="0" w:name="_GoBack"/>
      <w:bookmarkEnd w:id="0"/>
    </w:p>
    <w:p w:rsidR="006317A1" w:rsidRPr="006317A1" w:rsidRDefault="006317A1" w:rsidP="006317A1">
      <w:pPr>
        <w:tabs>
          <w:tab w:val="left" w:pos="360"/>
        </w:tabs>
        <w:suppressAutoHyphens w:val="0"/>
        <w:spacing w:line="240" w:lineRule="auto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b/>
          <w:bCs/>
          <w:sz w:val="22"/>
          <w:szCs w:val="22"/>
          <w:lang w:eastAsia="hu-HU"/>
        </w:rPr>
        <w:t>Illetmény és juttatások:</w:t>
      </w:r>
    </w:p>
    <w:p w:rsidR="006317A1" w:rsidRPr="006317A1" w:rsidRDefault="006317A1" w:rsidP="00B80EB2">
      <w:pPr>
        <w:suppressAutoHyphens w:val="0"/>
        <w:spacing w:line="240" w:lineRule="auto"/>
        <w:jc w:val="both"/>
        <w:textAlignment w:val="auto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6317A1" w:rsidRPr="006317A1" w:rsidRDefault="006317A1" w:rsidP="006317A1">
      <w:pPr>
        <w:spacing w:line="240" w:lineRule="auto"/>
        <w:jc w:val="both"/>
        <w:rPr>
          <w:sz w:val="22"/>
          <w:szCs w:val="22"/>
        </w:rPr>
      </w:pPr>
      <w:r w:rsidRPr="006317A1">
        <w:rPr>
          <w:sz w:val="22"/>
          <w:szCs w:val="22"/>
        </w:rPr>
        <w:tab/>
      </w:r>
      <w:r w:rsidRPr="006317A1">
        <w:rPr>
          <w:b/>
          <w:bCs/>
          <w:sz w:val="22"/>
          <w:szCs w:val="22"/>
          <w:lang w:eastAsia="hu-HU"/>
        </w:rPr>
        <w:t xml:space="preserve">         </w:t>
      </w:r>
    </w:p>
    <w:p w:rsidR="006317A1" w:rsidRPr="006317A1" w:rsidRDefault="006317A1" w:rsidP="006317A1">
      <w:pPr>
        <w:widowControl w:val="0"/>
        <w:tabs>
          <w:tab w:val="left" w:pos="360"/>
        </w:tabs>
        <w:suppressAutoHyphens w:val="0"/>
        <w:overflowPunct w:val="0"/>
        <w:adjustRightInd w:val="0"/>
        <w:spacing w:line="240" w:lineRule="auto"/>
        <w:textAlignment w:val="auto"/>
        <w:rPr>
          <w:sz w:val="22"/>
          <w:szCs w:val="22"/>
          <w:lang w:eastAsia="hu-HU"/>
        </w:rPr>
      </w:pPr>
      <w:r w:rsidRPr="006317A1">
        <w:rPr>
          <w:b/>
          <w:sz w:val="22"/>
          <w:szCs w:val="22"/>
          <w:lang w:eastAsia="hu-HU"/>
        </w:rPr>
        <w:t>A beosztás betölthetőségének időpontja:</w:t>
      </w:r>
    </w:p>
    <w:p w:rsidR="006317A1" w:rsidRPr="006317A1" w:rsidRDefault="006317A1" w:rsidP="006317A1">
      <w:pPr>
        <w:tabs>
          <w:tab w:val="left" w:pos="360"/>
        </w:tabs>
        <w:suppressAutoHyphens w:val="0"/>
        <w:spacing w:line="240" w:lineRule="auto"/>
        <w:textAlignment w:val="auto"/>
        <w:outlineLvl w:val="0"/>
        <w:rPr>
          <w:sz w:val="22"/>
          <w:szCs w:val="22"/>
          <w:lang w:eastAsia="hu-HU"/>
        </w:rPr>
      </w:pPr>
      <w:r w:rsidRPr="006317A1">
        <w:rPr>
          <w:sz w:val="22"/>
          <w:szCs w:val="22"/>
          <w:lang w:eastAsia="hu-HU"/>
        </w:rPr>
        <w:t xml:space="preserve">A beosztás legkorábban 2016. </w:t>
      </w:r>
      <w:r w:rsidR="00B80EB2">
        <w:rPr>
          <w:sz w:val="22"/>
          <w:szCs w:val="22"/>
          <w:lang w:eastAsia="hu-HU"/>
        </w:rPr>
        <w:t>április</w:t>
      </w:r>
      <w:r w:rsidRPr="006317A1">
        <w:rPr>
          <w:sz w:val="22"/>
          <w:szCs w:val="22"/>
          <w:lang w:eastAsia="hu-HU"/>
        </w:rPr>
        <w:t xml:space="preserve"> 1. napjától tölthető be. </w:t>
      </w:r>
    </w:p>
    <w:p w:rsidR="006317A1" w:rsidRPr="006317A1" w:rsidRDefault="006317A1" w:rsidP="006317A1">
      <w:pPr>
        <w:tabs>
          <w:tab w:val="left" w:pos="360"/>
        </w:tabs>
        <w:suppressAutoHyphens w:val="0"/>
        <w:spacing w:line="240" w:lineRule="auto"/>
        <w:textAlignment w:val="auto"/>
        <w:outlineLvl w:val="0"/>
        <w:rPr>
          <w:sz w:val="22"/>
          <w:szCs w:val="22"/>
          <w:lang w:eastAsia="hu-HU"/>
        </w:rPr>
      </w:pPr>
    </w:p>
    <w:p w:rsidR="006317A1" w:rsidRPr="006317A1" w:rsidRDefault="006317A1" w:rsidP="006317A1">
      <w:pPr>
        <w:widowControl w:val="0"/>
        <w:tabs>
          <w:tab w:val="left" w:pos="360"/>
        </w:tabs>
        <w:suppressAutoHyphens w:val="0"/>
        <w:overflowPunct w:val="0"/>
        <w:adjustRightInd w:val="0"/>
        <w:spacing w:line="240" w:lineRule="auto"/>
        <w:textAlignment w:val="auto"/>
        <w:rPr>
          <w:sz w:val="22"/>
          <w:szCs w:val="22"/>
          <w:lang w:eastAsia="hu-HU"/>
        </w:rPr>
      </w:pPr>
      <w:r w:rsidRPr="006317A1">
        <w:rPr>
          <w:b/>
          <w:sz w:val="22"/>
          <w:szCs w:val="22"/>
          <w:lang w:eastAsia="hu-HU"/>
        </w:rPr>
        <w:t>A pályázat benyújtásának határideje:</w:t>
      </w:r>
      <w:r w:rsidRPr="006317A1">
        <w:rPr>
          <w:sz w:val="22"/>
          <w:szCs w:val="22"/>
          <w:lang w:eastAsia="hu-HU"/>
        </w:rPr>
        <w:t xml:space="preserve"> 201</w:t>
      </w:r>
      <w:r w:rsidR="00B80EB2">
        <w:rPr>
          <w:sz w:val="22"/>
          <w:szCs w:val="22"/>
          <w:lang w:eastAsia="hu-HU"/>
        </w:rPr>
        <w:t>6</w:t>
      </w:r>
      <w:r w:rsidRPr="006317A1">
        <w:rPr>
          <w:sz w:val="22"/>
          <w:szCs w:val="22"/>
          <w:lang w:eastAsia="hu-HU"/>
        </w:rPr>
        <w:t xml:space="preserve">. </w:t>
      </w:r>
      <w:r w:rsidR="00B80EB2">
        <w:rPr>
          <w:sz w:val="22"/>
          <w:szCs w:val="22"/>
          <w:lang w:eastAsia="hu-HU"/>
        </w:rPr>
        <w:t>február 29.</w:t>
      </w:r>
      <w:r w:rsidRPr="006317A1">
        <w:rPr>
          <w:sz w:val="22"/>
          <w:szCs w:val="22"/>
          <w:lang w:eastAsia="hu-HU"/>
        </w:rPr>
        <w:t xml:space="preserve"> </w:t>
      </w:r>
    </w:p>
    <w:p w:rsidR="006317A1" w:rsidRPr="006317A1" w:rsidRDefault="006317A1" w:rsidP="006317A1">
      <w:pPr>
        <w:tabs>
          <w:tab w:val="left" w:pos="360"/>
        </w:tabs>
        <w:suppressAutoHyphens w:val="0"/>
        <w:spacing w:line="240" w:lineRule="auto"/>
        <w:textAlignment w:val="auto"/>
        <w:rPr>
          <w:sz w:val="22"/>
          <w:szCs w:val="22"/>
          <w:lang w:eastAsia="hu-HU"/>
        </w:rPr>
      </w:pPr>
    </w:p>
    <w:p w:rsidR="006317A1" w:rsidRPr="006317A1" w:rsidRDefault="006317A1" w:rsidP="006317A1">
      <w:pPr>
        <w:suppressAutoHyphens w:val="0"/>
        <w:spacing w:line="240" w:lineRule="auto"/>
        <w:textAlignment w:val="auto"/>
        <w:rPr>
          <w:b/>
          <w:sz w:val="22"/>
          <w:szCs w:val="22"/>
          <w:lang w:eastAsia="hu-HU"/>
        </w:rPr>
      </w:pPr>
      <w:r w:rsidRPr="006317A1">
        <w:rPr>
          <w:b/>
          <w:sz w:val="22"/>
          <w:szCs w:val="22"/>
          <w:lang w:eastAsia="hu-HU"/>
        </w:rPr>
        <w:t xml:space="preserve">A pályázatok benyújtásának módja: </w:t>
      </w:r>
    </w:p>
    <w:p w:rsidR="00B80EB2" w:rsidRPr="00B80EB2" w:rsidRDefault="00B80EB2" w:rsidP="00B80EB2">
      <w:pPr>
        <w:pStyle w:val="Listaszerbekezds"/>
        <w:numPr>
          <w:ilvl w:val="2"/>
          <w:numId w:val="3"/>
        </w:numPr>
        <w:spacing w:line="240" w:lineRule="auto"/>
        <w:ind w:left="426" w:hanging="426"/>
        <w:jc w:val="both"/>
        <w:rPr>
          <w:bCs/>
          <w:sz w:val="22"/>
          <w:szCs w:val="22"/>
        </w:rPr>
      </w:pPr>
      <w:r w:rsidRPr="00B80EB2">
        <w:rPr>
          <w:bCs/>
          <w:sz w:val="22"/>
          <w:szCs w:val="22"/>
        </w:rPr>
        <w:t xml:space="preserve">Postai úton, a pályázatnak Törökszentmiklósi Polgármesteri Hivatal címére (5200 Törökszentmiklós, Kossuth Lajos u. 135.) történő megküldésével. Kérjük a borítékon feltüntetni a pályázati adatbázisban </w:t>
      </w:r>
      <w:proofErr w:type="gramStart"/>
      <w:r w:rsidRPr="00B80EB2">
        <w:rPr>
          <w:bCs/>
          <w:sz w:val="22"/>
          <w:szCs w:val="22"/>
        </w:rPr>
        <w:t>szereplő azonosító</w:t>
      </w:r>
      <w:proofErr w:type="gramEnd"/>
      <w:r w:rsidRPr="00B80EB2">
        <w:rPr>
          <w:bCs/>
          <w:sz w:val="22"/>
          <w:szCs w:val="22"/>
        </w:rPr>
        <w:t xml:space="preserve"> számot, valamint a munkakör megnevezését: "</w:t>
      </w:r>
      <w:r w:rsidRPr="00B80EB2">
        <w:rPr>
          <w:sz w:val="22"/>
          <w:szCs w:val="22"/>
        </w:rPr>
        <w:t xml:space="preserve"> Ipolyi Arnold Könyvtár, Múzeum és Kulturális Központ</w:t>
      </w:r>
      <w:r w:rsidRPr="00B80EB2">
        <w:rPr>
          <w:bCs/>
          <w:sz w:val="22"/>
          <w:szCs w:val="22"/>
        </w:rPr>
        <w:t xml:space="preserve"> intézményvezető".</w:t>
      </w:r>
    </w:p>
    <w:p w:rsidR="00B80EB2" w:rsidRPr="006A6B01" w:rsidRDefault="00B80EB2" w:rsidP="00B80EB2">
      <w:pPr>
        <w:ind w:left="426"/>
        <w:rPr>
          <w:bCs/>
        </w:rPr>
      </w:pPr>
    </w:p>
    <w:p w:rsidR="00B80EB2" w:rsidRPr="006A6B01" w:rsidRDefault="00B80EB2" w:rsidP="00B80EB2">
      <w:pPr>
        <w:pStyle w:val="Listaszerbekezds"/>
        <w:numPr>
          <w:ilvl w:val="0"/>
          <w:numId w:val="29"/>
        </w:numPr>
        <w:suppressAutoHyphens w:val="0"/>
        <w:spacing w:line="240" w:lineRule="auto"/>
        <w:ind w:left="426"/>
        <w:contextualSpacing w:val="0"/>
        <w:jc w:val="both"/>
        <w:textAlignment w:val="auto"/>
        <w:rPr>
          <w:bCs/>
          <w:sz w:val="22"/>
          <w:szCs w:val="22"/>
        </w:rPr>
      </w:pPr>
      <w:r w:rsidRPr="006A6B01">
        <w:rPr>
          <w:bCs/>
          <w:sz w:val="22"/>
          <w:szCs w:val="22"/>
        </w:rPr>
        <w:t xml:space="preserve">Személyes leadás: </w:t>
      </w:r>
      <w:r>
        <w:rPr>
          <w:bCs/>
          <w:sz w:val="22"/>
          <w:szCs w:val="22"/>
        </w:rPr>
        <w:t xml:space="preserve">Markót Imre </w:t>
      </w:r>
      <w:r w:rsidRPr="006A6B01">
        <w:rPr>
          <w:bCs/>
          <w:sz w:val="22"/>
          <w:szCs w:val="22"/>
        </w:rPr>
        <w:t xml:space="preserve">Törökszentmiklós Város </w:t>
      </w:r>
      <w:r>
        <w:rPr>
          <w:bCs/>
          <w:sz w:val="22"/>
          <w:szCs w:val="22"/>
        </w:rPr>
        <w:t>Polgármestere</w:t>
      </w:r>
      <w:r w:rsidRPr="006A6B01">
        <w:rPr>
          <w:bCs/>
          <w:sz w:val="22"/>
          <w:szCs w:val="22"/>
        </w:rPr>
        <w:t>, 5200 Törökszent</w:t>
      </w:r>
      <w:r>
        <w:rPr>
          <w:bCs/>
          <w:sz w:val="22"/>
          <w:szCs w:val="22"/>
        </w:rPr>
        <w:t>miklós, Kossuth Lajos u. 135. 223</w:t>
      </w:r>
      <w:r w:rsidRPr="006A6B01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a</w:t>
      </w:r>
      <w:r w:rsidRPr="006A6B01">
        <w:rPr>
          <w:bCs/>
          <w:sz w:val="22"/>
          <w:szCs w:val="22"/>
        </w:rPr>
        <w:t>s számú iroda.</w:t>
      </w:r>
    </w:p>
    <w:p w:rsidR="00B80EB2" w:rsidRPr="006A6B01" w:rsidRDefault="00B80EB2" w:rsidP="00B80EB2">
      <w:pPr>
        <w:rPr>
          <w:bCs/>
        </w:rPr>
      </w:pPr>
    </w:p>
    <w:p w:rsidR="00B80EB2" w:rsidRPr="006A6B01" w:rsidRDefault="00B80EB2" w:rsidP="00B80EB2">
      <w:pPr>
        <w:jc w:val="both"/>
        <w:rPr>
          <w:bCs/>
        </w:rPr>
      </w:pPr>
      <w:r w:rsidRPr="006A6B01">
        <w:rPr>
          <w:bCs/>
        </w:rPr>
        <w:t>A pályázati kiírásról további információt Dr. Majtényi Erzsébet Törökszentmiklós Város Jegyzője a 06 56/590-422-es telefonszámon nyújt.</w:t>
      </w:r>
    </w:p>
    <w:p w:rsidR="006317A1" w:rsidRPr="006317A1" w:rsidRDefault="006317A1" w:rsidP="006317A1">
      <w:pPr>
        <w:spacing w:line="240" w:lineRule="auto"/>
        <w:ind w:left="709"/>
        <w:jc w:val="both"/>
        <w:rPr>
          <w:sz w:val="22"/>
          <w:szCs w:val="22"/>
        </w:rPr>
      </w:pPr>
    </w:p>
    <w:p w:rsidR="006317A1" w:rsidRPr="006317A1" w:rsidRDefault="006317A1" w:rsidP="006317A1">
      <w:pPr>
        <w:tabs>
          <w:tab w:val="left" w:pos="360"/>
        </w:tabs>
        <w:suppressAutoHyphens w:val="0"/>
        <w:spacing w:line="240" w:lineRule="auto"/>
        <w:jc w:val="both"/>
        <w:textAlignment w:val="auto"/>
        <w:rPr>
          <w:sz w:val="22"/>
          <w:szCs w:val="22"/>
        </w:rPr>
      </w:pPr>
      <w:r w:rsidRPr="006317A1">
        <w:rPr>
          <w:b/>
          <w:sz w:val="22"/>
          <w:szCs w:val="22"/>
          <w:lang w:eastAsia="hu-HU"/>
        </w:rPr>
        <w:t>A pályázat elbírálásának határideje:</w:t>
      </w:r>
      <w:r w:rsidRPr="006317A1">
        <w:rPr>
          <w:sz w:val="22"/>
          <w:szCs w:val="22"/>
          <w:lang w:eastAsia="hu-HU"/>
        </w:rPr>
        <w:t xml:space="preserve"> </w:t>
      </w:r>
      <w:r w:rsidRPr="006317A1">
        <w:rPr>
          <w:sz w:val="22"/>
          <w:szCs w:val="22"/>
        </w:rPr>
        <w:t xml:space="preserve">A pályázat benyújtását követő testületi ülés, legkésőbb </w:t>
      </w:r>
      <w:r w:rsidRPr="006317A1">
        <w:rPr>
          <w:sz w:val="22"/>
          <w:szCs w:val="22"/>
          <w:lang w:eastAsia="hu-HU"/>
        </w:rPr>
        <w:t>201</w:t>
      </w:r>
      <w:r w:rsidR="00B80EB2">
        <w:rPr>
          <w:sz w:val="22"/>
          <w:szCs w:val="22"/>
          <w:lang w:eastAsia="hu-HU"/>
        </w:rPr>
        <w:t>6</w:t>
      </w:r>
      <w:r w:rsidRPr="006317A1">
        <w:rPr>
          <w:sz w:val="22"/>
          <w:szCs w:val="22"/>
          <w:lang w:eastAsia="hu-HU"/>
        </w:rPr>
        <w:t xml:space="preserve">. </w:t>
      </w:r>
      <w:r w:rsidR="00B80EB2">
        <w:rPr>
          <w:sz w:val="22"/>
          <w:szCs w:val="22"/>
          <w:lang w:eastAsia="hu-HU"/>
        </w:rPr>
        <w:t>március</w:t>
      </w:r>
      <w:r w:rsidRPr="006317A1">
        <w:rPr>
          <w:sz w:val="22"/>
          <w:szCs w:val="22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31. A"/>
        </w:smartTagPr>
        <w:r w:rsidRPr="006317A1">
          <w:rPr>
            <w:sz w:val="22"/>
            <w:szCs w:val="22"/>
            <w:lang w:eastAsia="hu-HU"/>
          </w:rPr>
          <w:t xml:space="preserve">31. </w:t>
        </w:r>
        <w:r w:rsidRPr="006317A1">
          <w:rPr>
            <w:sz w:val="22"/>
            <w:szCs w:val="22"/>
          </w:rPr>
          <w:t>A</w:t>
        </w:r>
      </w:smartTag>
      <w:r w:rsidRPr="006317A1">
        <w:rPr>
          <w:sz w:val="22"/>
          <w:szCs w:val="22"/>
        </w:rPr>
        <w:t xml:space="preserve"> képviselő-testület fenntartja magának a jogot, hogy a pályázati eljárást eredménytelennek nyilvánítsa</w:t>
      </w:r>
      <w:r w:rsidR="00B80EB2">
        <w:rPr>
          <w:sz w:val="22"/>
          <w:szCs w:val="22"/>
        </w:rPr>
        <w:t>.</w:t>
      </w:r>
    </w:p>
    <w:p w:rsidR="006317A1" w:rsidRPr="006317A1" w:rsidRDefault="006317A1" w:rsidP="006317A1">
      <w:pPr>
        <w:tabs>
          <w:tab w:val="left" w:pos="360"/>
        </w:tabs>
        <w:suppressAutoHyphens w:val="0"/>
        <w:spacing w:line="240" w:lineRule="auto"/>
        <w:textAlignment w:val="auto"/>
        <w:rPr>
          <w:sz w:val="22"/>
          <w:szCs w:val="22"/>
          <w:lang w:eastAsia="hu-HU"/>
        </w:rPr>
      </w:pPr>
    </w:p>
    <w:p w:rsidR="006317A1" w:rsidRPr="006317A1" w:rsidRDefault="006317A1" w:rsidP="006317A1">
      <w:pPr>
        <w:tabs>
          <w:tab w:val="left" w:pos="360"/>
        </w:tabs>
        <w:suppressAutoHyphens w:val="0"/>
        <w:spacing w:line="240" w:lineRule="auto"/>
        <w:textAlignment w:val="auto"/>
        <w:rPr>
          <w:sz w:val="22"/>
          <w:szCs w:val="22"/>
          <w:lang w:eastAsia="hu-HU"/>
        </w:rPr>
      </w:pPr>
      <w:r w:rsidRPr="006317A1">
        <w:rPr>
          <w:b/>
          <w:sz w:val="22"/>
          <w:szCs w:val="22"/>
          <w:lang w:eastAsia="hu-HU"/>
        </w:rPr>
        <w:t xml:space="preserve">A pályázati kiírás további közzétételének helye, ideje: </w:t>
      </w:r>
    </w:p>
    <w:p w:rsidR="00B80EB2" w:rsidRPr="006A6B01" w:rsidRDefault="00B80EB2" w:rsidP="00B80EB2">
      <w:pPr>
        <w:rPr>
          <w:bCs/>
        </w:rPr>
      </w:pPr>
      <w:r w:rsidRPr="006A6B01">
        <w:rPr>
          <w:bCs/>
        </w:rPr>
        <w:t>Törökszentmiklós Városi Önkormányzat honlapja (www.torokszentmiklos.hu)</w:t>
      </w:r>
    </w:p>
    <w:p w:rsidR="005C75CA" w:rsidRDefault="00B80EB2" w:rsidP="005C75CA">
      <w:pPr>
        <w:rPr>
          <w:sz w:val="22"/>
          <w:szCs w:val="22"/>
        </w:rPr>
      </w:pPr>
      <w:r w:rsidRPr="006A6B01">
        <w:rPr>
          <w:bCs/>
        </w:rPr>
        <w:t>Törökszentmiklós Vár</w:t>
      </w:r>
      <w:r>
        <w:rPr>
          <w:bCs/>
        </w:rPr>
        <w:t>osi Önkormányzat helyi sajtója</w:t>
      </w:r>
      <w:r w:rsidR="005C75CA" w:rsidRPr="005C75CA">
        <w:rPr>
          <w:sz w:val="22"/>
          <w:szCs w:val="22"/>
        </w:rPr>
        <w:t xml:space="preserve"> </w:t>
      </w:r>
    </w:p>
    <w:p w:rsidR="005C75CA" w:rsidRDefault="005C75CA" w:rsidP="005C75CA">
      <w:pPr>
        <w:rPr>
          <w:bCs/>
        </w:rPr>
      </w:pPr>
      <w:r w:rsidRPr="006317A1">
        <w:rPr>
          <w:sz w:val="22"/>
          <w:szCs w:val="22"/>
        </w:rPr>
        <w:t>Az Oktatási és Kulturális Közlö</w:t>
      </w:r>
      <w:r>
        <w:rPr>
          <w:sz w:val="22"/>
          <w:szCs w:val="22"/>
        </w:rPr>
        <w:t>ny</w:t>
      </w:r>
    </w:p>
    <w:p w:rsidR="00B80EB2" w:rsidRPr="0098155F" w:rsidRDefault="00B80EB2" w:rsidP="00B80EB2">
      <w:pPr>
        <w:rPr>
          <w:bCs/>
        </w:rPr>
      </w:pPr>
      <w:r w:rsidRPr="006A6B01">
        <w:rPr>
          <w:bCs/>
        </w:rPr>
        <w:t>A KÖZIG ÁLLÁS publikálási időpontja: legkorábban 201</w:t>
      </w:r>
      <w:r>
        <w:rPr>
          <w:bCs/>
        </w:rPr>
        <w:t>6</w:t>
      </w:r>
      <w:r w:rsidRPr="006A6B01">
        <w:rPr>
          <w:bCs/>
        </w:rPr>
        <w:t xml:space="preserve">. </w:t>
      </w:r>
      <w:r>
        <w:rPr>
          <w:bCs/>
        </w:rPr>
        <w:t>február 3</w:t>
      </w:r>
      <w:r w:rsidRPr="006A6B01">
        <w:rPr>
          <w:bCs/>
        </w:rPr>
        <w:t xml:space="preserve">. </w:t>
      </w:r>
    </w:p>
    <w:p w:rsidR="006317A1" w:rsidRPr="006317A1" w:rsidRDefault="006317A1" w:rsidP="006317A1">
      <w:pPr>
        <w:tabs>
          <w:tab w:val="left" w:pos="360"/>
          <w:tab w:val="num" w:pos="1080"/>
        </w:tabs>
        <w:suppressAutoHyphens w:val="0"/>
        <w:spacing w:line="240" w:lineRule="auto"/>
        <w:ind w:left="1080" w:hanging="400"/>
        <w:textAlignment w:val="auto"/>
        <w:rPr>
          <w:sz w:val="22"/>
          <w:szCs w:val="22"/>
          <w:lang w:eastAsia="hu-HU"/>
        </w:rPr>
      </w:pPr>
    </w:p>
    <w:p w:rsidR="006317A1" w:rsidRDefault="006317A1" w:rsidP="00FD067A">
      <w:pPr>
        <w:pStyle w:val="Szvegtrzs"/>
        <w:jc w:val="both"/>
        <w:rPr>
          <w:rFonts w:ascii="Times New Roman" w:hAnsi="Times New Roman"/>
          <w:b/>
          <w:sz w:val="22"/>
          <w:szCs w:val="22"/>
        </w:rPr>
      </w:pPr>
    </w:p>
    <w:sectPr w:rsidR="006317A1" w:rsidSect="007B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3C"/>
    <w:multiLevelType w:val="hybridMultilevel"/>
    <w:tmpl w:val="021EB5AC"/>
    <w:lvl w:ilvl="0" w:tplc="17742AB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43D12"/>
    <w:multiLevelType w:val="hybridMultilevel"/>
    <w:tmpl w:val="4A52BB64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15177D7"/>
    <w:multiLevelType w:val="hybridMultilevel"/>
    <w:tmpl w:val="929C13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69840">
      <w:start w:val="5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64E9D"/>
    <w:multiLevelType w:val="hybridMultilevel"/>
    <w:tmpl w:val="214E05E8"/>
    <w:lvl w:ilvl="0" w:tplc="3FB4649C">
      <w:start w:val="5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1633D1"/>
    <w:multiLevelType w:val="hybridMultilevel"/>
    <w:tmpl w:val="43C092B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CE54B8"/>
    <w:multiLevelType w:val="hybridMultilevel"/>
    <w:tmpl w:val="74927B4C"/>
    <w:lvl w:ilvl="0" w:tplc="B69AE6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0C5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B9873C4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5B22ED"/>
    <w:multiLevelType w:val="hybridMultilevel"/>
    <w:tmpl w:val="1B96A6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80B98"/>
    <w:multiLevelType w:val="hybridMultilevel"/>
    <w:tmpl w:val="0422E3CC"/>
    <w:lvl w:ilvl="0" w:tplc="D64CA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6424"/>
    <w:multiLevelType w:val="hybridMultilevel"/>
    <w:tmpl w:val="2312D95E"/>
    <w:lvl w:ilvl="0" w:tplc="1BA6358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33BC754A"/>
    <w:multiLevelType w:val="hybridMultilevel"/>
    <w:tmpl w:val="9E84B2DA"/>
    <w:lvl w:ilvl="0" w:tplc="3D728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2229A"/>
    <w:multiLevelType w:val="hybridMultilevel"/>
    <w:tmpl w:val="3724C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17257"/>
    <w:multiLevelType w:val="hybridMultilevel"/>
    <w:tmpl w:val="6D886A22"/>
    <w:lvl w:ilvl="0" w:tplc="D64CA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24994"/>
    <w:multiLevelType w:val="hybridMultilevel"/>
    <w:tmpl w:val="C87002DA"/>
    <w:lvl w:ilvl="0" w:tplc="EF401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E066F"/>
    <w:multiLevelType w:val="hybridMultilevel"/>
    <w:tmpl w:val="046C0456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30B09"/>
    <w:multiLevelType w:val="hybridMultilevel"/>
    <w:tmpl w:val="0B5C4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843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12F4AC">
      <w:start w:val="520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13162F"/>
    <w:multiLevelType w:val="hybridMultilevel"/>
    <w:tmpl w:val="8EFCC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323A0"/>
    <w:multiLevelType w:val="hybridMultilevel"/>
    <w:tmpl w:val="9E84B2DA"/>
    <w:lvl w:ilvl="0" w:tplc="3D728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33E11"/>
    <w:multiLevelType w:val="hybridMultilevel"/>
    <w:tmpl w:val="89E6AE66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BE94389"/>
    <w:multiLevelType w:val="hybridMultilevel"/>
    <w:tmpl w:val="2ED4F768"/>
    <w:lvl w:ilvl="0" w:tplc="17EC02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E7553"/>
    <w:multiLevelType w:val="hybridMultilevel"/>
    <w:tmpl w:val="8C225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059CD"/>
    <w:multiLevelType w:val="hybridMultilevel"/>
    <w:tmpl w:val="B262F8EA"/>
    <w:lvl w:ilvl="0" w:tplc="83945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D2320"/>
    <w:multiLevelType w:val="hybridMultilevel"/>
    <w:tmpl w:val="81E803C6"/>
    <w:lvl w:ilvl="0" w:tplc="040E000B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2">
    <w:nsid w:val="6F8E6568"/>
    <w:multiLevelType w:val="hybridMultilevel"/>
    <w:tmpl w:val="2A44D778"/>
    <w:lvl w:ilvl="0" w:tplc="B24A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C18CB"/>
    <w:multiLevelType w:val="hybridMultilevel"/>
    <w:tmpl w:val="B142A5FC"/>
    <w:lvl w:ilvl="0" w:tplc="D64CAE4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9187272"/>
    <w:multiLevelType w:val="hybridMultilevel"/>
    <w:tmpl w:val="C57803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4042A2"/>
    <w:multiLevelType w:val="hybridMultilevel"/>
    <w:tmpl w:val="00340C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6112BD"/>
    <w:multiLevelType w:val="hybridMultilevel"/>
    <w:tmpl w:val="BBB24D30"/>
    <w:lvl w:ilvl="0" w:tplc="49A48BF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EF401AB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49A48BF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930F33"/>
    <w:multiLevelType w:val="hybridMultilevel"/>
    <w:tmpl w:val="092068EE"/>
    <w:lvl w:ilvl="0" w:tplc="040E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4B6891C">
      <w:start w:val="1"/>
      <w:numFmt w:val="lowerLetter"/>
      <w:lvlText w:val="%3.)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8">
    <w:nsid w:val="7FC33134"/>
    <w:multiLevelType w:val="hybridMultilevel"/>
    <w:tmpl w:val="A6A8FDAE"/>
    <w:lvl w:ilvl="0" w:tplc="D64CAE4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24"/>
  </w:num>
  <w:num w:numId="7">
    <w:abstractNumId w:val="11"/>
  </w:num>
  <w:num w:numId="8">
    <w:abstractNumId w:val="23"/>
  </w:num>
  <w:num w:numId="9">
    <w:abstractNumId w:val="7"/>
  </w:num>
  <w:num w:numId="10">
    <w:abstractNumId w:val="17"/>
  </w:num>
  <w:num w:numId="11">
    <w:abstractNumId w:val="0"/>
  </w:num>
  <w:num w:numId="12">
    <w:abstractNumId w:val="28"/>
  </w:num>
  <w:num w:numId="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9"/>
  </w:num>
  <w:num w:numId="18">
    <w:abstractNumId w:val="10"/>
  </w:num>
  <w:num w:numId="19">
    <w:abstractNumId w:val="15"/>
  </w:num>
  <w:num w:numId="20">
    <w:abstractNumId w:val="2"/>
  </w:num>
  <w:num w:numId="21">
    <w:abstractNumId w:val="19"/>
  </w:num>
  <w:num w:numId="22">
    <w:abstractNumId w:val="22"/>
  </w:num>
  <w:num w:numId="23">
    <w:abstractNumId w:val="16"/>
  </w:num>
  <w:num w:numId="24">
    <w:abstractNumId w:val="25"/>
  </w:num>
  <w:num w:numId="25">
    <w:abstractNumId w:val="20"/>
  </w:num>
  <w:num w:numId="26">
    <w:abstractNumId w:val="18"/>
  </w:num>
  <w:num w:numId="27">
    <w:abstractNumId w:val="26"/>
  </w:num>
  <w:num w:numId="28">
    <w:abstractNumId w:val="1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C1"/>
    <w:rsid w:val="000932B5"/>
    <w:rsid w:val="000A21ED"/>
    <w:rsid w:val="000E39E2"/>
    <w:rsid w:val="0010093A"/>
    <w:rsid w:val="00112C8B"/>
    <w:rsid w:val="001857AA"/>
    <w:rsid w:val="001A799F"/>
    <w:rsid w:val="001B0E9E"/>
    <w:rsid w:val="001C4088"/>
    <w:rsid w:val="001E7759"/>
    <w:rsid w:val="00207967"/>
    <w:rsid w:val="0021122E"/>
    <w:rsid w:val="0024679E"/>
    <w:rsid w:val="0025270C"/>
    <w:rsid w:val="00260B6B"/>
    <w:rsid w:val="002632A1"/>
    <w:rsid w:val="002657A5"/>
    <w:rsid w:val="00276D43"/>
    <w:rsid w:val="00292DDA"/>
    <w:rsid w:val="002B00F0"/>
    <w:rsid w:val="002B7A34"/>
    <w:rsid w:val="002C1AA6"/>
    <w:rsid w:val="002E7983"/>
    <w:rsid w:val="0030587E"/>
    <w:rsid w:val="00322D1B"/>
    <w:rsid w:val="0036299B"/>
    <w:rsid w:val="00370BF6"/>
    <w:rsid w:val="00382CF2"/>
    <w:rsid w:val="003E7DFB"/>
    <w:rsid w:val="00403005"/>
    <w:rsid w:val="00420AF8"/>
    <w:rsid w:val="004325F9"/>
    <w:rsid w:val="004573BC"/>
    <w:rsid w:val="00493AE4"/>
    <w:rsid w:val="004A5D40"/>
    <w:rsid w:val="004B1D39"/>
    <w:rsid w:val="004D5AD8"/>
    <w:rsid w:val="00532A48"/>
    <w:rsid w:val="00533FCF"/>
    <w:rsid w:val="00534CA8"/>
    <w:rsid w:val="00540E3A"/>
    <w:rsid w:val="00586518"/>
    <w:rsid w:val="005B2FBA"/>
    <w:rsid w:val="005C7154"/>
    <w:rsid w:val="005C75CA"/>
    <w:rsid w:val="005F23C1"/>
    <w:rsid w:val="006317A1"/>
    <w:rsid w:val="006B6B33"/>
    <w:rsid w:val="006C74CC"/>
    <w:rsid w:val="006D1A5E"/>
    <w:rsid w:val="00713705"/>
    <w:rsid w:val="007268F1"/>
    <w:rsid w:val="00735361"/>
    <w:rsid w:val="00745D84"/>
    <w:rsid w:val="00770BCA"/>
    <w:rsid w:val="007742AC"/>
    <w:rsid w:val="007909E7"/>
    <w:rsid w:val="007A16CE"/>
    <w:rsid w:val="007B78F1"/>
    <w:rsid w:val="007C461B"/>
    <w:rsid w:val="007D0C63"/>
    <w:rsid w:val="007F198A"/>
    <w:rsid w:val="00851000"/>
    <w:rsid w:val="00853A1A"/>
    <w:rsid w:val="00854458"/>
    <w:rsid w:val="00863D8E"/>
    <w:rsid w:val="008F15C9"/>
    <w:rsid w:val="008F23CE"/>
    <w:rsid w:val="008F43B7"/>
    <w:rsid w:val="008F6C2B"/>
    <w:rsid w:val="00903461"/>
    <w:rsid w:val="0092694D"/>
    <w:rsid w:val="00945B9D"/>
    <w:rsid w:val="009469AF"/>
    <w:rsid w:val="00956523"/>
    <w:rsid w:val="0096785E"/>
    <w:rsid w:val="009B1A41"/>
    <w:rsid w:val="009E2C5E"/>
    <w:rsid w:val="00A2570D"/>
    <w:rsid w:val="00A34BBF"/>
    <w:rsid w:val="00A55571"/>
    <w:rsid w:val="00AA0324"/>
    <w:rsid w:val="00AC7427"/>
    <w:rsid w:val="00AE2039"/>
    <w:rsid w:val="00AE4E2D"/>
    <w:rsid w:val="00AF2A3C"/>
    <w:rsid w:val="00AF62FE"/>
    <w:rsid w:val="00B038B4"/>
    <w:rsid w:val="00B63B2B"/>
    <w:rsid w:val="00B80EB2"/>
    <w:rsid w:val="00B816A6"/>
    <w:rsid w:val="00BA7063"/>
    <w:rsid w:val="00BC58C3"/>
    <w:rsid w:val="00C25C9B"/>
    <w:rsid w:val="00C66B36"/>
    <w:rsid w:val="00C96CE0"/>
    <w:rsid w:val="00CA0972"/>
    <w:rsid w:val="00CC276D"/>
    <w:rsid w:val="00CD4B47"/>
    <w:rsid w:val="00CF0793"/>
    <w:rsid w:val="00D00C4D"/>
    <w:rsid w:val="00D1430A"/>
    <w:rsid w:val="00D14DC8"/>
    <w:rsid w:val="00D421EC"/>
    <w:rsid w:val="00D47027"/>
    <w:rsid w:val="00DD4EDD"/>
    <w:rsid w:val="00E26439"/>
    <w:rsid w:val="00E461D0"/>
    <w:rsid w:val="00E52B91"/>
    <w:rsid w:val="00E70C39"/>
    <w:rsid w:val="00E71D5C"/>
    <w:rsid w:val="00E93ACE"/>
    <w:rsid w:val="00EB62B7"/>
    <w:rsid w:val="00F514A7"/>
    <w:rsid w:val="00F80805"/>
    <w:rsid w:val="00FC51AE"/>
    <w:rsid w:val="00FC7E6C"/>
    <w:rsid w:val="00FD067A"/>
    <w:rsid w:val="00FD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C9B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5F23C1"/>
    <w:pPr>
      <w:keepNext/>
      <w:suppressAutoHyphens w:val="0"/>
      <w:spacing w:line="360" w:lineRule="auto"/>
      <w:jc w:val="both"/>
      <w:textAlignment w:val="auto"/>
      <w:outlineLvl w:val="5"/>
    </w:pPr>
    <w:rPr>
      <w:rFonts w:ascii="Courier New" w:hAnsi="Courier New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F23C1"/>
    <w:rPr>
      <w:rFonts w:ascii="Courier New" w:hAnsi="Courier New" w:cs="Times New Roman"/>
      <w:sz w:val="20"/>
      <w:szCs w:val="20"/>
      <w:u w:val="single"/>
      <w:lang w:eastAsia="hu-HU"/>
    </w:rPr>
  </w:style>
  <w:style w:type="paragraph" w:customStyle="1" w:styleId="Listaszerbekezds1">
    <w:name w:val="Listaszerű bekezdés1"/>
    <w:basedOn w:val="Norml"/>
    <w:uiPriority w:val="99"/>
    <w:rsid w:val="005F23C1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F2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23C1"/>
    <w:rPr>
      <w:rFonts w:ascii="Tahoma" w:hAnsi="Tahoma" w:cs="Tahoma"/>
      <w:sz w:val="16"/>
      <w:szCs w:val="16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5F23C1"/>
    <w:pPr>
      <w:suppressAutoHyphens w:val="0"/>
      <w:spacing w:line="240" w:lineRule="auto"/>
      <w:textAlignment w:val="auto"/>
    </w:pPr>
    <w:rPr>
      <w:rFonts w:ascii="Courier New" w:hAnsi="Courier New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23C1"/>
    <w:rPr>
      <w:rFonts w:ascii="Courier New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5F23C1"/>
    <w:pPr>
      <w:suppressAutoHyphens w:val="0"/>
      <w:spacing w:line="360" w:lineRule="auto"/>
      <w:jc w:val="both"/>
      <w:textAlignment w:val="auto"/>
    </w:pPr>
    <w:rPr>
      <w:rFonts w:ascii="Courier New" w:hAnsi="Courier New"/>
      <w:b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23C1"/>
    <w:rPr>
      <w:rFonts w:ascii="Courier New" w:hAnsi="Courier New" w:cs="Times New Roman"/>
      <w:b/>
      <w:sz w:val="20"/>
      <w:szCs w:val="20"/>
      <w:lang w:eastAsia="hu-HU"/>
    </w:rPr>
  </w:style>
  <w:style w:type="paragraph" w:customStyle="1" w:styleId="Alaprtelmezs">
    <w:name w:val="Alapértelmezés"/>
    <w:uiPriority w:val="99"/>
    <w:rsid w:val="005F23C1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aszerbekezds">
    <w:name w:val="List Paragraph"/>
    <w:basedOn w:val="Norml"/>
    <w:uiPriority w:val="34"/>
    <w:qFormat/>
    <w:rsid w:val="00420AF8"/>
    <w:pPr>
      <w:ind w:left="720"/>
      <w:contextualSpacing/>
    </w:pPr>
  </w:style>
  <w:style w:type="paragraph" w:styleId="NormlWeb">
    <w:name w:val="Normal (Web)"/>
    <w:basedOn w:val="Norml"/>
    <w:uiPriority w:val="99"/>
    <w:rsid w:val="003E7DFB"/>
    <w:pPr>
      <w:suppressAutoHyphens w:val="0"/>
      <w:spacing w:before="100" w:beforeAutospacing="1" w:after="100" w:afterAutospacing="1" w:line="240" w:lineRule="auto"/>
      <w:textAlignment w:val="auto"/>
    </w:pPr>
    <w:rPr>
      <w:rFonts w:eastAsia="Calibri"/>
      <w:color w:val="00000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0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9467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pozderka_judit</dc:creator>
  <cp:keywords/>
  <dc:description/>
  <cp:lastModifiedBy>herczegne_ilona</cp:lastModifiedBy>
  <cp:revision>2</cp:revision>
  <cp:lastPrinted>2015-10-21T17:05:00Z</cp:lastPrinted>
  <dcterms:created xsi:type="dcterms:W3CDTF">2016-01-20T15:02:00Z</dcterms:created>
  <dcterms:modified xsi:type="dcterms:W3CDTF">2016-01-20T15:02:00Z</dcterms:modified>
</cp:coreProperties>
</file>